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2334" w14:textId="4586762C" w:rsidR="00B5242F" w:rsidRDefault="00B5242F" w:rsidP="00B524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5242F">
        <w:rPr>
          <w:rFonts w:ascii="Times New Roman" w:hAnsi="Times New Roman" w:cs="Times New Roman"/>
          <w:b/>
          <w:bCs/>
          <w:sz w:val="24"/>
          <w:szCs w:val="24"/>
        </w:rPr>
        <w:t>4.pielikums</w:t>
      </w:r>
    </w:p>
    <w:p w14:paraId="52705F68" w14:textId="77777777" w:rsidR="00A77FD1" w:rsidRPr="00B5242F" w:rsidRDefault="00A77FD1" w:rsidP="00B524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BF507" w14:textId="494A1984" w:rsidR="00B5242F" w:rsidRPr="00A77FD1" w:rsidRDefault="00B5242F" w:rsidP="00B524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77FD1">
        <w:rPr>
          <w:rFonts w:ascii="Times New Roman" w:hAnsi="Times New Roman" w:cs="Times New Roman"/>
          <w:i/>
          <w:iCs/>
        </w:rPr>
        <w:t>Ministru kabineta 2012. gada 17. aprīļa noteikumi Nr. 275 "Prasības tādu dzīvnieku izcelsmes blakusproduktu un atvasinātu produktu apritei, kas nav paredzēti cilvēku patēriņam"</w:t>
      </w:r>
    </w:p>
    <w:p w14:paraId="3AC1C5EE" w14:textId="36D3014C" w:rsidR="00B5242F" w:rsidRPr="00B5242F" w:rsidRDefault="00B5242F" w:rsidP="00B524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E57F2C" w14:textId="1A4CAE87" w:rsidR="00B5242F" w:rsidRPr="00B5242F" w:rsidRDefault="00B5242F" w:rsidP="00B5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027F8" w14:textId="0CA20B36" w:rsidR="00B5242F" w:rsidRPr="00B5242F" w:rsidRDefault="00B5242F" w:rsidP="00B5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42F">
        <w:rPr>
          <w:rFonts w:ascii="Times New Roman" w:hAnsi="Times New Roman" w:cs="Times New Roman"/>
          <w:b/>
          <w:bCs/>
          <w:sz w:val="24"/>
          <w:szCs w:val="24"/>
        </w:rPr>
        <w:t>Iesniegums apstiprinājuma saņemšanai</w:t>
      </w:r>
    </w:p>
    <w:p w14:paraId="3F94D1BC" w14:textId="4B3EFF33" w:rsidR="00B5242F" w:rsidRPr="00B5242F" w:rsidRDefault="00B5242F" w:rsidP="00B5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31948" w14:textId="77777777" w:rsidR="00B5242F" w:rsidRP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1. Blakusproduktu apritē iesaistītā persona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B5242F" w:rsidRPr="00B5242F" w14:paraId="73B7A106" w14:textId="77777777" w:rsidTr="00B5242F">
        <w:trPr>
          <w:trHeight w:val="40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14:paraId="105DA60B" w14:textId="16A49644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5242F" w:rsidRPr="00B5242F" w14:paraId="0C4ACD49" w14:textId="77777777" w:rsidTr="00B5242F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hideMark/>
          </w:tcPr>
          <w:p w14:paraId="66A969C0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(drukātiem burtiem – juridiskās personas nosaukums vai fiziskās personas vārds, uzvārds)</w:t>
            </w:r>
          </w:p>
        </w:tc>
      </w:tr>
    </w:tbl>
    <w:p w14:paraId="2CB21787" w14:textId="4594A437" w:rsidR="00B5242F" w:rsidRPr="00B5242F" w:rsidRDefault="00B5242F" w:rsidP="00B5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1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2538"/>
      </w:tblGrid>
      <w:tr w:rsidR="00B5242F" w:rsidRPr="00B5242F" w14:paraId="4592DDA1" w14:textId="77777777" w:rsidTr="00B5242F">
        <w:trPr>
          <w:trHeight w:val="405"/>
        </w:trPr>
        <w:tc>
          <w:tcPr>
            <w:tcW w:w="1401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3D5DC0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8426213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45B925C7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AEB29F1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5AB4FCE8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C5741F2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A89CFCE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43F60B72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5121E6AF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C9BB259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C15D3F4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0C710665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nil"/>
              <w:left w:val="outset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0F007E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242F" w:rsidRPr="00B5242F" w14:paraId="668F8E81" w14:textId="77777777" w:rsidTr="00B5242F"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4D4CFF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(reģistrācijas numurs komercreģistrā vai uzņēmumu reģistrā)</w:t>
            </w:r>
          </w:p>
        </w:tc>
      </w:tr>
    </w:tbl>
    <w:p w14:paraId="2C5AC9B9" w14:textId="77777777" w:rsidR="00B5242F" w:rsidRPr="00B5242F" w:rsidRDefault="00B5242F" w:rsidP="00B5242F">
      <w:pPr>
        <w:shd w:val="clear" w:color="auto" w:fill="FFFFFF"/>
        <w:spacing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6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2177"/>
      </w:tblGrid>
      <w:tr w:rsidR="00B5242F" w:rsidRPr="00B5242F" w14:paraId="246AB37C" w14:textId="77777777" w:rsidTr="00B5242F">
        <w:trPr>
          <w:trHeight w:val="405"/>
        </w:trPr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1F99666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4F0B98E0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0AF4B0B4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82BAF5F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EF3C260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874C82D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53301E05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FC7E14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2C7DC46C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FE52026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440F457E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8E9DE00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5EF656B4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2B6913C7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nil"/>
              <w:left w:val="outset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2891B5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242F" w:rsidRPr="00B5242F" w14:paraId="05499749" w14:textId="77777777" w:rsidTr="00B5242F"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04A63C" w14:textId="77777777" w:rsidR="00B5242F" w:rsidRDefault="00B5242F" w:rsidP="00A7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(personas kods)</w:t>
            </w:r>
          </w:p>
          <w:p w14:paraId="29BCA9AE" w14:textId="77777777" w:rsidR="00B5242F" w:rsidRDefault="00B5242F" w:rsidP="00B5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7450B9" w14:textId="5E6A293B" w:rsidR="00B5242F" w:rsidRPr="00B5242F" w:rsidRDefault="00B5242F" w:rsidP="00B5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33D8955" w14:textId="77777777" w:rsidR="00B5242F" w:rsidRPr="00B5242F" w:rsidRDefault="00B5242F" w:rsidP="00B5242F">
      <w:pPr>
        <w:shd w:val="clear" w:color="auto" w:fill="FFFFFF"/>
        <w:spacing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2. Faktiskās atrašanās vietas adrese, kurā tiek darbināta Ministru kabineta 2012. gada 17. aprīļa noteikumu Nr. 275 "Prasības tādu dzīvnieku izcelsmes blakusproduktu un atvasinātu produktu apritei, kas nav paredzēti cilvēku patēriņam"</w:t>
      </w:r>
      <w:hyperlink r:id="rId5" w:anchor="p3.2" w:history="1">
        <w:r w:rsidRPr="00B5242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lv-LV"/>
          </w:rPr>
          <w:t>3.</w:t>
        </w:r>
        <w:r w:rsidRPr="00B5242F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lv-LV"/>
          </w:rPr>
          <w:t>2</w:t>
        </w:r>
        <w:r w:rsidRPr="00B5242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lv-LV"/>
          </w:rPr>
          <w:t> punktā</w:t>
        </w:r>
      </w:hyperlink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 minētā iekārta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6"/>
        <w:gridCol w:w="907"/>
        <w:gridCol w:w="2268"/>
      </w:tblGrid>
      <w:tr w:rsidR="00B5242F" w:rsidRPr="00B5242F" w14:paraId="4DB5AECD" w14:textId="77777777" w:rsidTr="00B5242F">
        <w:tc>
          <w:tcPr>
            <w:tcW w:w="3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1ACA7C77" w14:textId="77777777" w:rsidR="00B5242F" w:rsidRPr="00B5242F" w:rsidRDefault="00B5242F" w:rsidP="00B5242F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159B00" w14:textId="77777777" w:rsidR="00B5242F" w:rsidRPr="00B5242F" w:rsidRDefault="00B5242F" w:rsidP="00B5242F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08E82A91" w14:textId="77777777" w:rsidR="00B5242F" w:rsidRPr="00B5242F" w:rsidRDefault="00B5242F" w:rsidP="00B5242F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4DFFDC2B" w14:textId="7629FF7B" w:rsid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3. Kontaktinformācija:</w:t>
      </w:r>
    </w:p>
    <w:p w14:paraId="6BAE3476" w14:textId="42A53547" w:rsid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3.1. tālruņa numurs __________________</w:t>
      </w:r>
    </w:p>
    <w:p w14:paraId="151F80B7" w14:textId="1B988819" w:rsidR="00B5242F" w:rsidRPr="00B5242F" w:rsidRDefault="00B5242F" w:rsidP="00B5242F">
      <w:pPr>
        <w:shd w:val="clear" w:color="auto" w:fill="FFFFFF"/>
        <w:spacing w:after="100" w:afterAutospacing="1" w:line="240" w:lineRule="auto"/>
        <w:ind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3.2. elektroniskā pasta adrese vai oficiālā elektroniskā adrese, ja personai ir aktivizēts oficiālās elektroniskās adreses kont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</w:t>
      </w: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</w:p>
    <w:p w14:paraId="7499AB0B" w14:textId="28582CBB" w:rsidR="00B5242F" w:rsidRP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4. Apliecinu, ka uzņēmums vai iekārta ir pieņemta ekspluatācijā saskaņā ar normatīvajiem aktiem būvniecības jomā.</w:t>
      </w:r>
    </w:p>
    <w:p w14:paraId="4643B889" w14:textId="1F30E204" w:rsidR="00B5242F" w:rsidRP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5. Apliecinu, ka sniegtā informācija ir pilnīga un patiesa.</w:t>
      </w:r>
    </w:p>
    <w:p w14:paraId="2F0B3D35" w14:textId="087EE2F4" w:rsidR="00B5242F" w:rsidRP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6. Blakusproduktu apritē iesaistītā persona vai tās pārstāvis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B5242F" w:rsidRPr="00B5242F" w14:paraId="43C4CF1C" w14:textId="77777777" w:rsidTr="00C404ED">
        <w:trPr>
          <w:trHeight w:val="40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14:paraId="5D37E122" w14:textId="77777777" w:rsidR="00B5242F" w:rsidRPr="00B5242F" w:rsidRDefault="00B5242F" w:rsidP="00B5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5242F" w:rsidRPr="00B5242F" w14:paraId="6C547CC4" w14:textId="77777777" w:rsidTr="00C404ED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hideMark/>
          </w:tcPr>
          <w:p w14:paraId="704A4561" w14:textId="77777777" w:rsidR="00B5242F" w:rsidRPr="00B5242F" w:rsidRDefault="00B5242F" w:rsidP="00B5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uzvārds, elektroniskā pasta adrese, tālruņa numurs)</w:t>
            </w:r>
          </w:p>
        </w:tc>
      </w:tr>
    </w:tbl>
    <w:p w14:paraId="53467706" w14:textId="77777777" w:rsidR="00C404ED" w:rsidRDefault="00C404ED" w:rsidP="00B5242F">
      <w:pPr>
        <w:shd w:val="clear" w:color="auto" w:fill="FFFFFF"/>
        <w:spacing w:before="195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0B6861" w14:textId="77777777" w:rsidR="00C404ED" w:rsidRDefault="00C404ED" w:rsidP="00B5242F">
      <w:pPr>
        <w:shd w:val="clear" w:color="auto" w:fill="FFFFFF"/>
        <w:spacing w:before="195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436604" w14:textId="5150F673" w:rsid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7. Datums* __________________</w:t>
      </w:r>
    </w:p>
    <w:p w14:paraId="34AD4FD7" w14:textId="12B01979" w:rsid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8. Paraksts* __________________</w:t>
      </w:r>
    </w:p>
    <w:p w14:paraId="08CDEE55" w14:textId="77777777" w:rsidR="00C404ED" w:rsidRPr="00B5242F" w:rsidRDefault="00C404ED" w:rsidP="00B5242F">
      <w:pPr>
        <w:shd w:val="clear" w:color="auto" w:fill="FFFFFF"/>
        <w:spacing w:before="195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DCC145" w14:textId="77777777" w:rsidR="00B5242F" w:rsidRPr="00B5242F" w:rsidRDefault="00B5242F" w:rsidP="00B5242F">
      <w:pPr>
        <w:shd w:val="clear" w:color="auto" w:fill="FFFFFF"/>
        <w:spacing w:before="195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Piezīmes.</w:t>
      </w: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* Dokumenta rekvizītus "datums", "paraksts" un "zīmogs" neaizpilda, ja elektroniskais dokuments ir sagatavots atbilstoši normatīvajiem aktiem par elektronisko dokumentu noformēšanu.</w:t>
      </w:r>
      <w:r w:rsidRPr="00B5242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Blakusproduktu apritē iesaistītās fiziskās personas datus (vārdu, uzvārdu, personas kodu, oficiālo elektronisko adresi vai e-pasta adresi) apstrādā, lai identificētu blakusproduktu apritē iesaistīto fizisko personu un sazinātos ar to. Fiziskās personas datus pēc iesnieguma iesniegšanas uzglabā divus gadus.</w:t>
      </w:r>
    </w:p>
    <w:p w14:paraId="4AD12291" w14:textId="77777777" w:rsidR="00B5242F" w:rsidRPr="00B5242F" w:rsidRDefault="00B5242F" w:rsidP="00B5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242F" w:rsidRPr="00B5242F" w:rsidSect="00B5242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2F"/>
    <w:rsid w:val="00A77FD1"/>
    <w:rsid w:val="00B20585"/>
    <w:rsid w:val="00B5242F"/>
    <w:rsid w:val="00C4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5EA6"/>
  <w15:chartTrackingRefBased/>
  <w15:docId w15:val="{075DFD27-D698-4DDD-9973-5691C201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B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B52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2467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39D6-3FCD-4F8E-8EC0-13C4B89A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 Matejūna</dc:creator>
  <cp:keywords/>
  <dc:description/>
  <cp:lastModifiedBy>Kristīne Kļaveniece</cp:lastModifiedBy>
  <cp:revision>2</cp:revision>
  <dcterms:created xsi:type="dcterms:W3CDTF">2021-06-09T12:15:00Z</dcterms:created>
  <dcterms:modified xsi:type="dcterms:W3CDTF">2021-06-09T12:15:00Z</dcterms:modified>
</cp:coreProperties>
</file>