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6463"/>
        <w:gridCol w:w="2130"/>
        <w:gridCol w:w="911"/>
        <w:gridCol w:w="929"/>
        <w:gridCol w:w="15"/>
        <w:gridCol w:w="1231"/>
        <w:gridCol w:w="1246"/>
        <w:gridCol w:w="911"/>
        <w:gridCol w:w="896"/>
      </w:tblGrid>
      <w:tr w:rsidR="00510D46" w:rsidRPr="00FF39CC" w14:paraId="7249A174" w14:textId="77777777" w:rsidTr="00510D46">
        <w:trPr>
          <w:trHeight w:val="510"/>
          <w:jc w:val="center"/>
        </w:trPr>
        <w:tc>
          <w:tcPr>
            <w:tcW w:w="5000" w:type="pct"/>
            <w:gridSpan w:val="10"/>
            <w:shd w:val="clear" w:color="auto" w:fill="FFB3B5"/>
            <w:vAlign w:val="center"/>
          </w:tcPr>
          <w:p w14:paraId="433320C9" w14:textId="5D658520" w:rsidR="00510D46" w:rsidRPr="00FF39CC" w:rsidRDefault="00510D46" w:rsidP="00510D46">
            <w:pPr>
              <w:spacing w:after="0" w:line="240" w:lineRule="auto"/>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Iesniegums radiācijas drošības eksperta medicīniskajā apstarošanā statusam</w:t>
            </w:r>
          </w:p>
        </w:tc>
      </w:tr>
      <w:tr w:rsidR="00510D46" w:rsidRPr="00FF39CC" w14:paraId="15E35A47" w14:textId="77777777" w:rsidTr="00510D46">
        <w:trPr>
          <w:trHeight w:val="454"/>
          <w:jc w:val="center"/>
        </w:trPr>
        <w:tc>
          <w:tcPr>
            <w:tcW w:w="213" w:type="pct"/>
            <w:vMerge w:val="restart"/>
            <w:vAlign w:val="center"/>
          </w:tcPr>
          <w:p w14:paraId="0DC3DEAC" w14:textId="77777777" w:rsidR="00510D46" w:rsidRPr="00FF39CC" w:rsidRDefault="00510D46" w:rsidP="00510D46">
            <w:pPr>
              <w:spacing w:after="0" w:line="240" w:lineRule="auto"/>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Nr.</w:t>
            </w:r>
          </w:p>
        </w:tc>
        <w:tc>
          <w:tcPr>
            <w:tcW w:w="2100" w:type="pct"/>
            <w:vMerge w:val="restart"/>
            <w:vAlign w:val="center"/>
          </w:tcPr>
          <w:p w14:paraId="2E4225F5" w14:textId="2079336B" w:rsidR="00510D46" w:rsidRPr="00FF39CC" w:rsidRDefault="00510D46" w:rsidP="00510D46">
            <w:pPr>
              <w:spacing w:after="0" w:line="240" w:lineRule="auto"/>
              <w:rPr>
                <w:rFonts w:ascii="Times New Roman" w:eastAsia="MS Mincho" w:hAnsi="Times New Roman" w:cs="Times New Roman"/>
                <w:b/>
                <w:sz w:val="24"/>
                <w:szCs w:val="24"/>
                <w:vertAlign w:val="superscript"/>
                <w:lang w:val="lv-LV" w:eastAsia="ja-JP"/>
              </w:rPr>
            </w:pPr>
            <w:r w:rsidRPr="00FF39CC">
              <w:rPr>
                <w:rFonts w:ascii="Times New Roman" w:eastAsia="MS Mincho" w:hAnsi="Times New Roman" w:cs="Times New Roman"/>
                <w:b/>
                <w:sz w:val="24"/>
                <w:szCs w:val="24"/>
                <w:lang w:val="lv-LV" w:eastAsia="ja-JP"/>
              </w:rPr>
              <w:t>Sertifikācijas virziens</w:t>
            </w:r>
          </w:p>
        </w:tc>
        <w:tc>
          <w:tcPr>
            <w:tcW w:w="2687" w:type="pct"/>
            <w:gridSpan w:val="8"/>
            <w:vAlign w:val="center"/>
          </w:tcPr>
          <w:p w14:paraId="64B44AA8" w14:textId="0DC226DB" w:rsidR="00510D46" w:rsidRPr="00FF39CC" w:rsidRDefault="00510D46" w:rsidP="00510D46">
            <w:pPr>
              <w:spacing w:after="0" w:line="240" w:lineRule="auto"/>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Sertifikācijas joma</w:t>
            </w:r>
          </w:p>
        </w:tc>
      </w:tr>
      <w:tr w:rsidR="005C48D7" w:rsidRPr="00FF39CC" w14:paraId="5A23E5D3" w14:textId="77777777" w:rsidTr="00510D46">
        <w:trPr>
          <w:cantSplit/>
          <w:trHeight w:val="498"/>
          <w:jc w:val="center"/>
        </w:trPr>
        <w:tc>
          <w:tcPr>
            <w:tcW w:w="213" w:type="pct"/>
            <w:vMerge/>
            <w:vAlign w:val="center"/>
          </w:tcPr>
          <w:p w14:paraId="4E0B1BA0" w14:textId="77777777" w:rsidR="005C48D7" w:rsidRPr="00FF39CC" w:rsidRDefault="005C48D7" w:rsidP="00510D46">
            <w:pPr>
              <w:spacing w:after="0" w:line="240" w:lineRule="auto"/>
              <w:rPr>
                <w:rFonts w:ascii="Times New Roman" w:eastAsia="MS Mincho" w:hAnsi="Times New Roman" w:cs="Times New Roman"/>
                <w:sz w:val="24"/>
                <w:szCs w:val="24"/>
                <w:lang w:val="lv-LV" w:eastAsia="ja-JP"/>
              </w:rPr>
            </w:pPr>
          </w:p>
        </w:tc>
        <w:tc>
          <w:tcPr>
            <w:tcW w:w="2100" w:type="pct"/>
            <w:vMerge/>
            <w:vAlign w:val="center"/>
          </w:tcPr>
          <w:p w14:paraId="1B2FAE0E" w14:textId="77777777" w:rsidR="005C48D7" w:rsidRPr="00FF39CC" w:rsidRDefault="005C48D7" w:rsidP="00510D46">
            <w:pPr>
              <w:spacing w:after="0" w:line="240" w:lineRule="auto"/>
              <w:rPr>
                <w:rFonts w:ascii="Times New Roman" w:eastAsia="MS Mincho" w:hAnsi="Times New Roman" w:cs="Times New Roman"/>
                <w:sz w:val="24"/>
                <w:szCs w:val="24"/>
                <w:lang w:val="lv-LV" w:eastAsia="ja-JP"/>
              </w:rPr>
            </w:pPr>
          </w:p>
        </w:tc>
        <w:tc>
          <w:tcPr>
            <w:tcW w:w="692" w:type="pct"/>
            <w:vMerge w:val="restart"/>
            <w:vAlign w:val="center"/>
          </w:tcPr>
          <w:p w14:paraId="0F351C44" w14:textId="43A38C91" w:rsidR="005C48D7" w:rsidRPr="00FF39CC" w:rsidRDefault="005C48D7" w:rsidP="00510D46">
            <w:pPr>
              <w:spacing w:after="0" w:line="240" w:lineRule="auto"/>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Kvalitātes nodrošināšanas dokumentu sagatavošana</w:t>
            </w:r>
            <w:r w:rsidRPr="00FF39CC">
              <w:rPr>
                <w:rFonts w:ascii="Times New Roman" w:eastAsia="MS Mincho" w:hAnsi="Times New Roman" w:cs="Times New Roman"/>
                <w:b/>
                <w:sz w:val="24"/>
                <w:szCs w:val="24"/>
                <w:vertAlign w:val="superscript"/>
                <w:lang w:val="lv-LV" w:eastAsia="ja-JP"/>
              </w:rPr>
              <w:t>1</w:t>
            </w:r>
          </w:p>
        </w:tc>
        <w:tc>
          <w:tcPr>
            <w:tcW w:w="598" w:type="pct"/>
            <w:gridSpan w:val="2"/>
            <w:vAlign w:val="center"/>
          </w:tcPr>
          <w:p w14:paraId="038A13A1" w14:textId="66F7436A" w:rsidR="005C48D7" w:rsidRPr="00FF39CC" w:rsidRDefault="005C48D7" w:rsidP="00510D46">
            <w:pPr>
              <w:spacing w:after="0" w:line="240" w:lineRule="auto"/>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Mērījumu veikšana</w:t>
            </w:r>
            <w:r w:rsidRPr="00FF39CC">
              <w:rPr>
                <w:rFonts w:ascii="Times New Roman" w:eastAsia="MS Mincho" w:hAnsi="Times New Roman" w:cs="Times New Roman"/>
                <w:b/>
                <w:sz w:val="24"/>
                <w:szCs w:val="24"/>
                <w:vertAlign w:val="superscript"/>
                <w:lang w:val="lv-LV" w:eastAsia="ja-JP"/>
              </w:rPr>
              <w:t>2</w:t>
            </w:r>
            <w:r w:rsidRPr="00FF39CC">
              <w:rPr>
                <w:rFonts w:ascii="Times New Roman" w:eastAsia="MS Mincho" w:hAnsi="Times New Roman" w:cs="Times New Roman"/>
                <w:b/>
                <w:sz w:val="24"/>
                <w:szCs w:val="24"/>
                <w:lang w:val="lv-LV" w:eastAsia="ja-JP"/>
              </w:rPr>
              <w:t>:</w:t>
            </w:r>
          </w:p>
        </w:tc>
        <w:tc>
          <w:tcPr>
            <w:tcW w:w="1397" w:type="pct"/>
            <w:gridSpan w:val="5"/>
            <w:vAlign w:val="center"/>
          </w:tcPr>
          <w:p w14:paraId="631FC06F" w14:textId="255E421A" w:rsidR="005C48D7" w:rsidRPr="00FF39CC" w:rsidRDefault="005C48D7" w:rsidP="00510D46">
            <w:pPr>
              <w:spacing w:after="0" w:line="240" w:lineRule="auto"/>
              <w:ind w:left="113" w:right="113"/>
              <w:jc w:val="center"/>
              <w:rPr>
                <w:rFonts w:ascii="Times New Roman" w:eastAsia="MS Mincho" w:hAnsi="Times New Roman" w:cs="Times New Roman"/>
                <w:b/>
                <w:sz w:val="24"/>
                <w:szCs w:val="24"/>
                <w:lang w:val="lv-LV" w:eastAsia="ja-JP"/>
              </w:rPr>
            </w:pPr>
            <w:r w:rsidRPr="00FF39CC">
              <w:rPr>
                <w:rFonts w:ascii="Times New Roman" w:eastAsia="MS Mincho" w:hAnsi="Times New Roman" w:cs="Times New Roman"/>
                <w:b/>
                <w:sz w:val="24"/>
                <w:szCs w:val="24"/>
                <w:lang w:val="lv-LV" w:eastAsia="ja-JP"/>
              </w:rPr>
              <w:t>Kompetences jomas konsultēšanā:</w:t>
            </w:r>
          </w:p>
        </w:tc>
      </w:tr>
      <w:tr w:rsidR="005C48D7" w:rsidRPr="00FF39CC" w14:paraId="2A0E6CCF" w14:textId="77777777" w:rsidTr="00510D46">
        <w:trPr>
          <w:cantSplit/>
          <w:trHeight w:val="1907"/>
          <w:jc w:val="center"/>
        </w:trPr>
        <w:tc>
          <w:tcPr>
            <w:tcW w:w="213" w:type="pct"/>
            <w:vMerge/>
            <w:vAlign w:val="center"/>
          </w:tcPr>
          <w:p w14:paraId="2E34B93A" w14:textId="77777777" w:rsidR="005C48D7" w:rsidRPr="00FF39CC" w:rsidRDefault="005C48D7" w:rsidP="00510D46">
            <w:pPr>
              <w:spacing w:after="0" w:line="240" w:lineRule="auto"/>
              <w:rPr>
                <w:rFonts w:ascii="Times New Roman" w:eastAsia="MS Mincho" w:hAnsi="Times New Roman" w:cs="Times New Roman"/>
                <w:sz w:val="24"/>
                <w:szCs w:val="24"/>
                <w:lang w:val="lv-LV" w:eastAsia="ja-JP"/>
              </w:rPr>
            </w:pPr>
          </w:p>
        </w:tc>
        <w:tc>
          <w:tcPr>
            <w:tcW w:w="2100" w:type="pct"/>
            <w:vMerge/>
            <w:vAlign w:val="center"/>
          </w:tcPr>
          <w:p w14:paraId="37B2BD4A" w14:textId="77777777" w:rsidR="005C48D7" w:rsidRPr="00FF39CC" w:rsidRDefault="005C48D7" w:rsidP="00510D46">
            <w:pPr>
              <w:spacing w:after="0" w:line="240" w:lineRule="auto"/>
              <w:rPr>
                <w:rFonts w:ascii="Times New Roman" w:eastAsia="MS Mincho" w:hAnsi="Times New Roman" w:cs="Times New Roman"/>
                <w:sz w:val="24"/>
                <w:szCs w:val="24"/>
                <w:lang w:val="lv-LV" w:eastAsia="ja-JP"/>
              </w:rPr>
            </w:pPr>
          </w:p>
        </w:tc>
        <w:tc>
          <w:tcPr>
            <w:tcW w:w="692" w:type="pct"/>
            <w:vMerge/>
            <w:vAlign w:val="center"/>
          </w:tcPr>
          <w:p w14:paraId="5F1483D7" w14:textId="77777777" w:rsidR="005C48D7" w:rsidRPr="00FF39CC" w:rsidRDefault="005C48D7" w:rsidP="00510D46">
            <w:pPr>
              <w:spacing w:after="0" w:line="240" w:lineRule="auto"/>
              <w:rPr>
                <w:rFonts w:ascii="Times New Roman" w:eastAsia="MS Mincho" w:hAnsi="Times New Roman" w:cs="Times New Roman"/>
                <w:sz w:val="24"/>
                <w:szCs w:val="24"/>
                <w:lang w:val="lv-LV" w:eastAsia="ja-JP"/>
              </w:rPr>
            </w:pPr>
          </w:p>
        </w:tc>
        <w:tc>
          <w:tcPr>
            <w:tcW w:w="296" w:type="pct"/>
            <w:textDirection w:val="btLr"/>
            <w:vAlign w:val="center"/>
          </w:tcPr>
          <w:p w14:paraId="3112C5A5" w14:textId="6936FB49" w:rsidR="005C48D7" w:rsidRPr="00FF39CC" w:rsidRDefault="005C48D7" w:rsidP="00510D46">
            <w:pPr>
              <w:spacing w:after="0" w:line="240" w:lineRule="auto"/>
              <w:ind w:left="113" w:right="113"/>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darba vietas monitorings</w:t>
            </w:r>
          </w:p>
        </w:tc>
        <w:tc>
          <w:tcPr>
            <w:tcW w:w="302" w:type="pct"/>
            <w:textDirection w:val="btLr"/>
            <w:vAlign w:val="center"/>
          </w:tcPr>
          <w:p w14:paraId="38350C0E" w14:textId="103AF0BE" w:rsidR="005C48D7" w:rsidRPr="00FF39CC" w:rsidRDefault="005C48D7" w:rsidP="00510D46">
            <w:pPr>
              <w:spacing w:after="0" w:line="240" w:lineRule="auto"/>
              <w:ind w:left="113" w:right="113"/>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kvalitātes mērījumi</w:t>
            </w:r>
            <w:r w:rsidR="00510D46" w:rsidRPr="00FF39CC">
              <w:rPr>
                <w:rFonts w:ascii="Times New Roman" w:eastAsia="MS Mincho" w:hAnsi="Times New Roman" w:cs="Times New Roman"/>
                <w:sz w:val="24"/>
                <w:szCs w:val="24"/>
                <w:vertAlign w:val="superscript"/>
                <w:lang w:val="lv-LV" w:eastAsia="ja-JP"/>
              </w:rPr>
              <w:t>3</w:t>
            </w:r>
          </w:p>
        </w:tc>
        <w:tc>
          <w:tcPr>
            <w:tcW w:w="405" w:type="pct"/>
            <w:gridSpan w:val="2"/>
            <w:textDirection w:val="btLr"/>
            <w:vAlign w:val="center"/>
          </w:tcPr>
          <w:p w14:paraId="661C4901" w14:textId="362355AB" w:rsidR="005C48D7" w:rsidRPr="00FF39CC" w:rsidRDefault="00510D46" w:rsidP="00510D46">
            <w:pPr>
              <w:spacing w:after="0" w:line="240" w:lineRule="auto"/>
              <w:ind w:left="113" w:right="113"/>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pasākumiem aizsardzībai pret jonizējošo starojumu</w:t>
            </w:r>
            <w:r w:rsidRPr="00FF39CC">
              <w:rPr>
                <w:rFonts w:ascii="Times New Roman" w:eastAsia="MS Mincho" w:hAnsi="Times New Roman" w:cs="Times New Roman"/>
                <w:sz w:val="24"/>
                <w:szCs w:val="24"/>
                <w:vertAlign w:val="superscript"/>
                <w:lang w:val="lv-LV" w:eastAsia="ja-JP"/>
              </w:rPr>
              <w:t>4</w:t>
            </w:r>
          </w:p>
        </w:tc>
        <w:tc>
          <w:tcPr>
            <w:tcW w:w="405" w:type="pct"/>
            <w:textDirection w:val="btLr"/>
            <w:vAlign w:val="center"/>
          </w:tcPr>
          <w:p w14:paraId="662995FC" w14:textId="01708FFE" w:rsidR="005C48D7" w:rsidRPr="00FF39CC" w:rsidRDefault="00510D46" w:rsidP="00510D46">
            <w:pPr>
              <w:spacing w:after="0" w:line="240" w:lineRule="auto"/>
              <w:ind w:left="113" w:right="113"/>
              <w:rPr>
                <w:rFonts w:ascii="Times New Roman" w:eastAsia="MS Mincho" w:hAnsi="Times New Roman" w:cs="Times New Roman"/>
                <w:strike/>
                <w:sz w:val="24"/>
                <w:szCs w:val="24"/>
                <w:lang w:val="lv-LV" w:eastAsia="ja-JP"/>
              </w:rPr>
            </w:pPr>
            <w:r w:rsidRPr="00FF39CC">
              <w:rPr>
                <w:rFonts w:ascii="Times New Roman" w:eastAsia="MS Mincho" w:hAnsi="Times New Roman" w:cs="Times New Roman"/>
                <w:sz w:val="24"/>
                <w:szCs w:val="24"/>
                <w:lang w:val="lv-LV" w:eastAsia="ja-JP"/>
              </w:rPr>
              <w:t>radioaktīvo atkritumu apsaimniekošanu</w:t>
            </w:r>
          </w:p>
        </w:tc>
        <w:tc>
          <w:tcPr>
            <w:tcW w:w="296" w:type="pct"/>
            <w:textDirection w:val="btLr"/>
            <w:vAlign w:val="center"/>
          </w:tcPr>
          <w:p w14:paraId="646BD097" w14:textId="35696290" w:rsidR="005C48D7" w:rsidRPr="00FF39CC" w:rsidRDefault="005C48D7" w:rsidP="00510D46">
            <w:pPr>
              <w:spacing w:after="0" w:line="240" w:lineRule="auto"/>
              <w:ind w:left="113" w:right="113"/>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demontāž</w:t>
            </w:r>
            <w:r w:rsidR="00510D46" w:rsidRPr="00FF39CC">
              <w:rPr>
                <w:rFonts w:ascii="Times New Roman" w:eastAsia="MS Mincho" w:hAnsi="Times New Roman" w:cs="Times New Roman"/>
                <w:sz w:val="24"/>
                <w:szCs w:val="24"/>
                <w:lang w:val="lv-LV" w:eastAsia="ja-JP"/>
              </w:rPr>
              <w:t>u</w:t>
            </w:r>
            <w:r w:rsidRPr="00FF39CC">
              <w:rPr>
                <w:rFonts w:ascii="Times New Roman" w:eastAsia="MS Mincho" w:hAnsi="Times New Roman" w:cs="Times New Roman"/>
                <w:sz w:val="24"/>
                <w:szCs w:val="24"/>
                <w:lang w:val="lv-LV" w:eastAsia="ja-JP"/>
              </w:rPr>
              <w:t xml:space="preserve"> un likvidēšan</w:t>
            </w:r>
            <w:r w:rsidR="00510D46" w:rsidRPr="00FF39CC">
              <w:rPr>
                <w:rFonts w:ascii="Times New Roman" w:eastAsia="MS Mincho" w:hAnsi="Times New Roman" w:cs="Times New Roman"/>
                <w:sz w:val="24"/>
                <w:szCs w:val="24"/>
                <w:lang w:val="lv-LV" w:eastAsia="ja-JP"/>
              </w:rPr>
              <w:t>u</w:t>
            </w:r>
          </w:p>
        </w:tc>
        <w:tc>
          <w:tcPr>
            <w:tcW w:w="291" w:type="pct"/>
            <w:textDirection w:val="btLr"/>
            <w:vAlign w:val="center"/>
          </w:tcPr>
          <w:p w14:paraId="172E2E37" w14:textId="04601739" w:rsidR="005C48D7" w:rsidRPr="00FF39CC" w:rsidRDefault="005C48D7" w:rsidP="00510D46">
            <w:pPr>
              <w:spacing w:after="0" w:line="240" w:lineRule="auto"/>
              <w:ind w:left="113" w:right="113"/>
              <w:rPr>
                <w:rFonts w:ascii="Times New Roman" w:eastAsia="MS Mincho" w:hAnsi="Times New Roman" w:cs="Times New Roman"/>
                <w:strike/>
                <w:sz w:val="24"/>
                <w:szCs w:val="24"/>
                <w:lang w:val="lv-LV" w:eastAsia="ja-JP"/>
              </w:rPr>
            </w:pPr>
            <w:r w:rsidRPr="00FF39CC">
              <w:rPr>
                <w:rFonts w:ascii="Times New Roman" w:eastAsia="MS Mincho" w:hAnsi="Times New Roman" w:cs="Times New Roman"/>
                <w:sz w:val="24"/>
                <w:szCs w:val="24"/>
                <w:lang w:val="lv-LV" w:eastAsia="ja-JP"/>
              </w:rPr>
              <w:t>uzstādīšan</w:t>
            </w:r>
            <w:r w:rsidR="00510D46" w:rsidRPr="00FF39CC">
              <w:rPr>
                <w:rFonts w:ascii="Times New Roman" w:eastAsia="MS Mincho" w:hAnsi="Times New Roman" w:cs="Times New Roman"/>
                <w:sz w:val="24"/>
                <w:szCs w:val="24"/>
                <w:lang w:val="lv-LV" w:eastAsia="ja-JP"/>
              </w:rPr>
              <w:t>u</w:t>
            </w:r>
            <w:r w:rsidRPr="00FF39CC">
              <w:rPr>
                <w:rFonts w:ascii="Times New Roman" w:eastAsia="MS Mincho" w:hAnsi="Times New Roman" w:cs="Times New Roman"/>
                <w:sz w:val="24"/>
                <w:szCs w:val="24"/>
                <w:lang w:val="lv-LV" w:eastAsia="ja-JP"/>
              </w:rPr>
              <w:t xml:space="preserve"> un </w:t>
            </w:r>
            <w:r w:rsidR="00510D46" w:rsidRPr="00FF39CC">
              <w:rPr>
                <w:rFonts w:ascii="Times New Roman" w:eastAsia="MS Mincho" w:hAnsi="Times New Roman" w:cs="Times New Roman"/>
                <w:sz w:val="24"/>
                <w:szCs w:val="24"/>
                <w:lang w:val="lv-LV" w:eastAsia="ja-JP"/>
              </w:rPr>
              <w:t xml:space="preserve">tehnisko </w:t>
            </w:r>
            <w:r w:rsidRPr="00FF39CC">
              <w:rPr>
                <w:rFonts w:ascii="Times New Roman" w:eastAsia="MS Mincho" w:hAnsi="Times New Roman" w:cs="Times New Roman"/>
                <w:sz w:val="24"/>
                <w:szCs w:val="24"/>
                <w:lang w:val="lv-LV" w:eastAsia="ja-JP"/>
              </w:rPr>
              <w:t>apkop</w:t>
            </w:r>
            <w:r w:rsidR="00510D46" w:rsidRPr="00FF39CC">
              <w:rPr>
                <w:rFonts w:ascii="Times New Roman" w:eastAsia="MS Mincho" w:hAnsi="Times New Roman" w:cs="Times New Roman"/>
                <w:sz w:val="24"/>
                <w:szCs w:val="24"/>
                <w:lang w:val="lv-LV" w:eastAsia="ja-JP"/>
              </w:rPr>
              <w:t>i</w:t>
            </w:r>
          </w:p>
        </w:tc>
      </w:tr>
      <w:tr w:rsidR="005C48D7" w:rsidRPr="00FF39CC" w14:paraId="70B28472" w14:textId="77777777" w:rsidTr="00510D46">
        <w:trPr>
          <w:trHeight w:val="397"/>
          <w:jc w:val="center"/>
        </w:trPr>
        <w:tc>
          <w:tcPr>
            <w:tcW w:w="213" w:type="pct"/>
            <w:vAlign w:val="center"/>
          </w:tcPr>
          <w:p w14:paraId="28FD2D0C" w14:textId="3EB8AFDB"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1.</w:t>
            </w:r>
          </w:p>
        </w:tc>
        <w:tc>
          <w:tcPr>
            <w:tcW w:w="2100" w:type="pct"/>
            <w:vAlign w:val="center"/>
          </w:tcPr>
          <w:p w14:paraId="13B5F982" w14:textId="69D6D168"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Radioaktīvie avoti brahiterapijā:</w:t>
            </w:r>
          </w:p>
        </w:tc>
        <w:tc>
          <w:tcPr>
            <w:tcW w:w="692" w:type="pct"/>
            <w:shd w:val="clear" w:color="auto" w:fill="auto"/>
            <w:vAlign w:val="center"/>
          </w:tcPr>
          <w:p w14:paraId="4731A307" w14:textId="0E7D200E"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5648233A" w14:textId="0EB3457A"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287C4030" w14:textId="3E8851B4"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41B73C4B" w14:textId="7F0A05AA"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auto"/>
            <w:vAlign w:val="center"/>
          </w:tcPr>
          <w:p w14:paraId="2D90CE55" w14:textId="570F3FA8"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2748587D" w14:textId="2E859E1B"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1D778370" w14:textId="6E6B89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7DC42706" w14:textId="77777777" w:rsidTr="00510D46">
        <w:trPr>
          <w:trHeight w:val="397"/>
          <w:jc w:val="center"/>
        </w:trPr>
        <w:tc>
          <w:tcPr>
            <w:tcW w:w="213" w:type="pct"/>
            <w:vAlign w:val="center"/>
          </w:tcPr>
          <w:p w14:paraId="0B8FF34B" w14:textId="52C6B96F"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1.1</w:t>
            </w:r>
          </w:p>
        </w:tc>
        <w:tc>
          <w:tcPr>
            <w:tcW w:w="2100" w:type="pct"/>
            <w:vAlign w:val="center"/>
          </w:tcPr>
          <w:p w14:paraId="2C752AB0" w14:textId="138ACA61" w:rsidR="005C48D7" w:rsidRPr="00FF39CC" w:rsidRDefault="005C48D7" w:rsidP="00510D46">
            <w:pPr>
              <w:spacing w:after="0" w:line="240" w:lineRule="auto"/>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slēgti lieljaudas JSA</w:t>
            </w:r>
          </w:p>
        </w:tc>
        <w:tc>
          <w:tcPr>
            <w:tcW w:w="692" w:type="pct"/>
            <w:shd w:val="clear" w:color="auto" w:fill="auto"/>
            <w:vAlign w:val="center"/>
          </w:tcPr>
          <w:p w14:paraId="25F35C62" w14:textId="3A7728A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042BE928" w14:textId="1B23761E"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239C56EF" w14:textId="7CD89044"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3FBFD987" w14:textId="26649C9A"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auto"/>
            <w:vAlign w:val="center"/>
          </w:tcPr>
          <w:p w14:paraId="3E08ED8E" w14:textId="0B8FCAD2"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778E2E6F" w14:textId="3C5E5FD9"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24984DF7" w14:textId="455A82F2"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5C6F6E50" w14:textId="77777777" w:rsidTr="00510D46">
        <w:trPr>
          <w:trHeight w:val="397"/>
          <w:jc w:val="center"/>
        </w:trPr>
        <w:tc>
          <w:tcPr>
            <w:tcW w:w="213" w:type="pct"/>
            <w:vAlign w:val="center"/>
          </w:tcPr>
          <w:p w14:paraId="691A156E" w14:textId="02C7F2E6"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1.2</w:t>
            </w:r>
          </w:p>
        </w:tc>
        <w:tc>
          <w:tcPr>
            <w:tcW w:w="2100" w:type="pct"/>
            <w:vAlign w:val="center"/>
          </w:tcPr>
          <w:p w14:paraId="28B4FE4B" w14:textId="5792960F" w:rsidR="005C48D7" w:rsidRPr="00FF39CC" w:rsidRDefault="005C48D7" w:rsidP="00510D46">
            <w:pPr>
              <w:spacing w:after="0" w:line="240" w:lineRule="auto"/>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slēgti vidējas jaudas vai slēgti citas jaudas JSA</w:t>
            </w:r>
          </w:p>
        </w:tc>
        <w:tc>
          <w:tcPr>
            <w:tcW w:w="692" w:type="pct"/>
            <w:shd w:val="clear" w:color="auto" w:fill="auto"/>
            <w:vAlign w:val="center"/>
          </w:tcPr>
          <w:p w14:paraId="428C5B36" w14:textId="4FAFE74C"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1D9409E6" w14:textId="7399005D"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534C89E1" w14:textId="66E4D3AA"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3A5267F6" w14:textId="10494B92"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auto"/>
            <w:vAlign w:val="center"/>
          </w:tcPr>
          <w:p w14:paraId="066B1F70" w14:textId="62AFE0A0"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56A1C1B6" w14:textId="2B010F2C"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16913B89" w14:textId="4D254CD3"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0CEAB232" w14:textId="77777777" w:rsidTr="00510D46">
        <w:trPr>
          <w:trHeight w:val="397"/>
          <w:jc w:val="center"/>
        </w:trPr>
        <w:tc>
          <w:tcPr>
            <w:tcW w:w="213" w:type="pct"/>
            <w:vAlign w:val="center"/>
          </w:tcPr>
          <w:p w14:paraId="39E7E089" w14:textId="1621F563"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2.</w:t>
            </w:r>
          </w:p>
        </w:tc>
        <w:tc>
          <w:tcPr>
            <w:tcW w:w="2100" w:type="pct"/>
            <w:vAlign w:val="center"/>
          </w:tcPr>
          <w:p w14:paraId="0F9DA9B6" w14:textId="4BAAD86F" w:rsidR="005C48D7" w:rsidRPr="00FF39CC" w:rsidRDefault="005C48D7" w:rsidP="00510D46">
            <w:pPr>
              <w:spacing w:after="0" w:line="240" w:lineRule="auto"/>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Radioaktīvie avoti kodolmedicīnā:</w:t>
            </w:r>
          </w:p>
        </w:tc>
        <w:tc>
          <w:tcPr>
            <w:tcW w:w="692" w:type="pct"/>
            <w:shd w:val="clear" w:color="auto" w:fill="auto"/>
            <w:vAlign w:val="center"/>
          </w:tcPr>
          <w:p w14:paraId="2E84589A" w14:textId="511AB6E9"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2647C93D" w14:textId="29E8553C"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2AFFF2F7" w14:textId="346F38F1"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3818C459" w14:textId="6ABB7472"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auto"/>
            <w:vAlign w:val="center"/>
          </w:tcPr>
          <w:p w14:paraId="29316346" w14:textId="3110C0A6"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66BA3F35" w14:textId="7153A5E9"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1217B8BC" w14:textId="5203A812"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500C005E" w14:textId="77777777" w:rsidTr="00510D46">
        <w:trPr>
          <w:trHeight w:val="397"/>
          <w:jc w:val="center"/>
        </w:trPr>
        <w:tc>
          <w:tcPr>
            <w:tcW w:w="213" w:type="pct"/>
            <w:vAlign w:val="center"/>
          </w:tcPr>
          <w:p w14:paraId="22C2DEDD" w14:textId="0700AA1E"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2.1</w:t>
            </w:r>
          </w:p>
        </w:tc>
        <w:tc>
          <w:tcPr>
            <w:tcW w:w="2100" w:type="pct"/>
            <w:vAlign w:val="center"/>
          </w:tcPr>
          <w:p w14:paraId="28EC8EB1" w14:textId="4E9A71E5"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vaļēji lieljaudas JSA</w:t>
            </w:r>
          </w:p>
        </w:tc>
        <w:tc>
          <w:tcPr>
            <w:tcW w:w="692" w:type="pct"/>
            <w:shd w:val="clear" w:color="auto" w:fill="auto"/>
            <w:vAlign w:val="center"/>
          </w:tcPr>
          <w:p w14:paraId="162ADDF1" w14:textId="38FA8554"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05911E87" w14:textId="6E3316B1"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2B4CC875" w14:textId="0F453C9D"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3BB2F8CF" w14:textId="734A950E"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auto"/>
            <w:vAlign w:val="center"/>
          </w:tcPr>
          <w:p w14:paraId="5C0001E7" w14:textId="2CDB4749"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0755D98E" w14:textId="526FFA1F"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0387DFE0" w14:textId="4669585E"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4F4B8F71" w14:textId="77777777" w:rsidTr="00510D46">
        <w:trPr>
          <w:trHeight w:val="397"/>
          <w:jc w:val="center"/>
        </w:trPr>
        <w:tc>
          <w:tcPr>
            <w:tcW w:w="213" w:type="pct"/>
            <w:vAlign w:val="center"/>
          </w:tcPr>
          <w:p w14:paraId="7776E6B1" w14:textId="078199BD"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2.2</w:t>
            </w:r>
          </w:p>
        </w:tc>
        <w:tc>
          <w:tcPr>
            <w:tcW w:w="2100" w:type="pct"/>
            <w:vAlign w:val="center"/>
          </w:tcPr>
          <w:p w14:paraId="277D1E9F" w14:textId="476B7838"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vaļēji vidējas jaudas vai vaļēji citas jaudas JSA</w:t>
            </w:r>
          </w:p>
        </w:tc>
        <w:tc>
          <w:tcPr>
            <w:tcW w:w="692" w:type="pct"/>
            <w:shd w:val="clear" w:color="auto" w:fill="auto"/>
            <w:vAlign w:val="center"/>
          </w:tcPr>
          <w:p w14:paraId="060C793B" w14:textId="0CC61124"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27937A24" w14:textId="58854C1E"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5FC18946" w14:textId="4C46F080"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1EBC263D" w14:textId="6D78BF11"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auto"/>
            <w:vAlign w:val="center"/>
          </w:tcPr>
          <w:p w14:paraId="3313A38A" w14:textId="28520439"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1375B383" w14:textId="6DBDE04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25745BEB" w14:textId="24A51FB3"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7BA14E3E" w14:textId="77777777" w:rsidTr="00510D46">
        <w:trPr>
          <w:trHeight w:val="397"/>
          <w:jc w:val="center"/>
        </w:trPr>
        <w:tc>
          <w:tcPr>
            <w:tcW w:w="213" w:type="pct"/>
            <w:vAlign w:val="center"/>
          </w:tcPr>
          <w:p w14:paraId="4CF5A5CD" w14:textId="3B888DC3"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3.</w:t>
            </w:r>
          </w:p>
        </w:tc>
        <w:tc>
          <w:tcPr>
            <w:tcW w:w="2100" w:type="pct"/>
            <w:vAlign w:val="center"/>
          </w:tcPr>
          <w:p w14:paraId="06E67754" w14:textId="77713AA4"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Radioaktīvo vielu nesaturoši JSA radioterapijā:</w:t>
            </w:r>
          </w:p>
        </w:tc>
        <w:tc>
          <w:tcPr>
            <w:tcW w:w="692" w:type="pct"/>
            <w:shd w:val="clear" w:color="auto" w:fill="auto"/>
            <w:vAlign w:val="center"/>
          </w:tcPr>
          <w:p w14:paraId="527C7A6D" w14:textId="315DC525"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0C71882F" w14:textId="07465CAB"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7A822BB7" w14:textId="406895C4"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6ED417F8" w14:textId="3BEAF93E"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BFBFBF" w:themeFill="background1" w:themeFillShade="BF"/>
            <w:vAlign w:val="center"/>
          </w:tcPr>
          <w:p w14:paraId="59A8751C" w14:textId="15356185"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2EA1A24B" w14:textId="31A800D9"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09DBD909" w14:textId="33006824"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6564D222" w14:textId="77777777" w:rsidTr="00510D46">
        <w:trPr>
          <w:trHeight w:val="397"/>
          <w:jc w:val="center"/>
        </w:trPr>
        <w:tc>
          <w:tcPr>
            <w:tcW w:w="213" w:type="pct"/>
            <w:vAlign w:val="center"/>
          </w:tcPr>
          <w:p w14:paraId="76438FF0" w14:textId="30C08DED"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3.1</w:t>
            </w:r>
          </w:p>
        </w:tc>
        <w:tc>
          <w:tcPr>
            <w:tcW w:w="2100" w:type="pct"/>
            <w:vAlign w:val="center"/>
          </w:tcPr>
          <w:p w14:paraId="18F5EE4A" w14:textId="4B84EA9C"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lineārie paātrinātāji</w:t>
            </w:r>
          </w:p>
        </w:tc>
        <w:tc>
          <w:tcPr>
            <w:tcW w:w="692" w:type="pct"/>
            <w:shd w:val="clear" w:color="auto" w:fill="auto"/>
            <w:vAlign w:val="center"/>
          </w:tcPr>
          <w:p w14:paraId="2DC3495A" w14:textId="0A1B0B99"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37E1CB93" w14:textId="5B69EFA2"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6C4BA3FC" w14:textId="376FE9D2"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2CDEF5BB" w14:textId="58AE729E"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BFBFBF" w:themeFill="background1" w:themeFillShade="BF"/>
            <w:vAlign w:val="center"/>
          </w:tcPr>
          <w:p w14:paraId="0085D217" w14:textId="28156AC9"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28D976F3" w14:textId="15DBB0AC"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39B523C4" w14:textId="1F658CEA"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7908793D" w14:textId="77777777" w:rsidTr="00510D46">
        <w:trPr>
          <w:trHeight w:val="397"/>
          <w:jc w:val="center"/>
        </w:trPr>
        <w:tc>
          <w:tcPr>
            <w:tcW w:w="213" w:type="pct"/>
            <w:vAlign w:val="center"/>
          </w:tcPr>
          <w:p w14:paraId="67DE4913" w14:textId="5A9B9868"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3.2</w:t>
            </w:r>
          </w:p>
        </w:tc>
        <w:tc>
          <w:tcPr>
            <w:tcW w:w="2100" w:type="pct"/>
            <w:vAlign w:val="center"/>
          </w:tcPr>
          <w:p w14:paraId="55A65F3A" w14:textId="1A075CE8"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citas radioterapijas iekārtas</w:t>
            </w:r>
          </w:p>
        </w:tc>
        <w:tc>
          <w:tcPr>
            <w:tcW w:w="692" w:type="pct"/>
            <w:shd w:val="clear" w:color="auto" w:fill="auto"/>
            <w:vAlign w:val="center"/>
          </w:tcPr>
          <w:p w14:paraId="6AA0218A" w14:textId="09E6B840"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1C33936F" w14:textId="39624465"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01ABDD2C" w14:textId="144515CE"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39509E47" w14:textId="4E00EB06"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BFBFBF" w:themeFill="background1" w:themeFillShade="BF"/>
            <w:vAlign w:val="center"/>
          </w:tcPr>
          <w:p w14:paraId="64D4D399" w14:textId="616DD7E9"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53C68234" w14:textId="5A1136BD"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017DD4C5" w14:textId="5AB482F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08F02E86" w14:textId="77777777" w:rsidTr="00510D46">
        <w:trPr>
          <w:trHeight w:val="397"/>
          <w:jc w:val="center"/>
        </w:trPr>
        <w:tc>
          <w:tcPr>
            <w:tcW w:w="213" w:type="pct"/>
            <w:vAlign w:val="center"/>
          </w:tcPr>
          <w:p w14:paraId="77849D0F" w14:textId="6E9E6C06"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4.</w:t>
            </w:r>
          </w:p>
        </w:tc>
        <w:tc>
          <w:tcPr>
            <w:tcW w:w="2100" w:type="pct"/>
            <w:vAlign w:val="center"/>
          </w:tcPr>
          <w:p w14:paraId="358A3ACB" w14:textId="4EA321A2"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Radioaktīvo vielu nesaturoši JSA radiodiagnostikā – radiodiagnostikas iekārtas</w:t>
            </w:r>
          </w:p>
        </w:tc>
        <w:tc>
          <w:tcPr>
            <w:tcW w:w="692" w:type="pct"/>
            <w:shd w:val="clear" w:color="auto" w:fill="auto"/>
            <w:vAlign w:val="center"/>
          </w:tcPr>
          <w:p w14:paraId="12FE4F59"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4136B564"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6AD98FAC"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3769AB3A"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BFBFBF" w:themeFill="background1" w:themeFillShade="BF"/>
            <w:vAlign w:val="center"/>
          </w:tcPr>
          <w:p w14:paraId="6BDA9FB7"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3D2E32E8"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3063B8D6"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r w:rsidR="005C48D7" w:rsidRPr="00FF39CC" w14:paraId="2C25E443" w14:textId="77777777" w:rsidTr="00510D46">
        <w:trPr>
          <w:trHeight w:val="397"/>
          <w:jc w:val="center"/>
        </w:trPr>
        <w:tc>
          <w:tcPr>
            <w:tcW w:w="213" w:type="pct"/>
            <w:vAlign w:val="center"/>
          </w:tcPr>
          <w:p w14:paraId="18645B21" w14:textId="634E1CA4" w:rsidR="005C48D7" w:rsidRPr="00FF39CC" w:rsidRDefault="005C48D7" w:rsidP="00510D46">
            <w:pPr>
              <w:spacing w:after="0" w:line="240" w:lineRule="auto"/>
              <w:rPr>
                <w:rFonts w:ascii="Times New Roman" w:eastAsia="MS Mincho" w:hAnsi="Times New Roman" w:cs="Times New Roman"/>
                <w:sz w:val="24"/>
                <w:szCs w:val="24"/>
                <w:lang w:val="lv-LV" w:eastAsia="ja-JP"/>
              </w:rPr>
            </w:pPr>
            <w:r w:rsidRPr="00FF39CC">
              <w:rPr>
                <w:rFonts w:ascii="Times New Roman" w:eastAsia="MS Mincho" w:hAnsi="Times New Roman" w:cs="Times New Roman"/>
                <w:sz w:val="24"/>
                <w:szCs w:val="24"/>
                <w:lang w:val="lv-LV" w:eastAsia="ja-JP"/>
              </w:rPr>
              <w:t>5.</w:t>
            </w:r>
          </w:p>
        </w:tc>
        <w:tc>
          <w:tcPr>
            <w:tcW w:w="2100" w:type="pct"/>
            <w:vAlign w:val="center"/>
          </w:tcPr>
          <w:p w14:paraId="5D08B237" w14:textId="2C1AAC53" w:rsidR="005C48D7" w:rsidRPr="00FF39CC" w:rsidRDefault="005C48D7" w:rsidP="00510D46">
            <w:pPr>
              <w:spacing w:after="0" w:line="240" w:lineRule="auto"/>
              <w:rPr>
                <w:rFonts w:ascii="Times New Roman" w:eastAsia="MS Mincho" w:hAnsi="Times New Roman" w:cs="Times New Roman"/>
                <w:sz w:val="24"/>
                <w:szCs w:val="24"/>
                <w:vertAlign w:val="superscript"/>
                <w:lang w:val="lv-LV" w:eastAsia="ja-JP"/>
              </w:rPr>
            </w:pPr>
            <w:r w:rsidRPr="00FF39CC">
              <w:rPr>
                <w:rFonts w:ascii="Times New Roman" w:eastAsia="MS Mincho" w:hAnsi="Times New Roman" w:cs="Times New Roman"/>
                <w:sz w:val="24"/>
                <w:szCs w:val="24"/>
                <w:lang w:val="lv-LV" w:eastAsia="ja-JP"/>
              </w:rPr>
              <w:t>Medicīniskās rentgeniekārtas, kuras lieto nemedicīniskās attēlveidošanas nolūkā</w:t>
            </w:r>
            <w:r w:rsidR="001A520B" w:rsidRPr="00FF39CC">
              <w:rPr>
                <w:rFonts w:ascii="Times New Roman" w:eastAsia="MS Mincho" w:hAnsi="Times New Roman" w:cs="Times New Roman"/>
                <w:sz w:val="24"/>
                <w:szCs w:val="24"/>
                <w:vertAlign w:val="superscript"/>
                <w:lang w:val="lv-LV" w:eastAsia="ja-JP"/>
              </w:rPr>
              <w:t>5</w:t>
            </w:r>
          </w:p>
        </w:tc>
        <w:tc>
          <w:tcPr>
            <w:tcW w:w="692" w:type="pct"/>
            <w:shd w:val="clear" w:color="auto" w:fill="auto"/>
            <w:vAlign w:val="center"/>
          </w:tcPr>
          <w:p w14:paraId="31A9CEC9"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5A6EB096"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307" w:type="pct"/>
            <w:gridSpan w:val="2"/>
            <w:shd w:val="clear" w:color="auto" w:fill="auto"/>
            <w:vAlign w:val="center"/>
          </w:tcPr>
          <w:p w14:paraId="637953D7"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0" w:type="pct"/>
            <w:vAlign w:val="center"/>
          </w:tcPr>
          <w:p w14:paraId="409247C8"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405" w:type="pct"/>
            <w:shd w:val="clear" w:color="auto" w:fill="BFBFBF" w:themeFill="background1" w:themeFillShade="BF"/>
            <w:vAlign w:val="center"/>
          </w:tcPr>
          <w:p w14:paraId="46D893FB"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6" w:type="pct"/>
            <w:shd w:val="clear" w:color="auto" w:fill="auto"/>
            <w:vAlign w:val="center"/>
          </w:tcPr>
          <w:p w14:paraId="7DB1D33B"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c>
          <w:tcPr>
            <w:tcW w:w="291" w:type="pct"/>
            <w:shd w:val="clear" w:color="auto" w:fill="auto"/>
            <w:vAlign w:val="center"/>
          </w:tcPr>
          <w:p w14:paraId="2A01707A" w14:textId="77777777" w:rsidR="005C48D7" w:rsidRPr="00FF39CC" w:rsidRDefault="005C48D7" w:rsidP="00510D46">
            <w:pPr>
              <w:spacing w:after="0" w:line="240" w:lineRule="auto"/>
              <w:jc w:val="center"/>
              <w:rPr>
                <w:rFonts w:ascii="Times New Roman" w:eastAsia="MS Mincho" w:hAnsi="Times New Roman" w:cs="Times New Roman"/>
                <w:sz w:val="24"/>
                <w:szCs w:val="24"/>
                <w:lang w:val="lv-LV" w:eastAsia="ja-JP"/>
              </w:rPr>
            </w:pPr>
          </w:p>
        </w:tc>
      </w:tr>
    </w:tbl>
    <w:p w14:paraId="55200DBF" w14:textId="77777777" w:rsidR="005C48D7" w:rsidRPr="00FF39CC" w:rsidRDefault="005C48D7" w:rsidP="005C48D7">
      <w:pPr>
        <w:jc w:val="both"/>
        <w:rPr>
          <w:rFonts w:eastAsia="MS Mincho"/>
          <w:sz w:val="24"/>
          <w:szCs w:val="24"/>
          <w:lang w:val="lv-LV" w:eastAsia="ja-JP"/>
        </w:rPr>
      </w:pPr>
    </w:p>
    <w:p w14:paraId="49BC4A81" w14:textId="77777777" w:rsidR="005C48D7" w:rsidRPr="00FF39CC" w:rsidRDefault="005C48D7" w:rsidP="005C48D7">
      <w:pPr>
        <w:jc w:val="both"/>
        <w:rPr>
          <w:rFonts w:ascii="Times New Roman" w:eastAsia="MS Mincho" w:hAnsi="Times New Roman" w:cs="Times New Roman"/>
          <w:sz w:val="24"/>
          <w:szCs w:val="24"/>
          <w:lang w:val="lv-LV" w:eastAsia="ja-JP"/>
        </w:rPr>
      </w:pPr>
      <w:r w:rsidRPr="00FF39CC">
        <w:rPr>
          <w:rFonts w:ascii="Times New Roman" w:hAnsi="Times New Roman" w:cs="Times New Roman"/>
          <w:szCs w:val="32"/>
          <w:lang w:val="lv-LV"/>
        </w:rPr>
        <w:t>Šajā iesniegumā un iesnieguma pielikumos ietvertie personas dati ir nepieciešami un tie tiks izmantoti, lai nodrošinātu iesniegumā pieprasītā pakalpojuma sniegšanu atbilstoši normatīvo aktu noteikumiem. Ar informāciju par datu subjekta tiesībām un citu informāciju ar personas datu apstrādi var iepazīties Valsts vides dienesta privātuma politikā, kas ir pieejama internetā www.vvd.gov.lv</w:t>
      </w:r>
    </w:p>
    <w:p w14:paraId="578302D7" w14:textId="77777777" w:rsidR="005C48D7" w:rsidRPr="00FF39CC" w:rsidRDefault="005C48D7" w:rsidP="005C48D7">
      <w:pPr>
        <w:jc w:val="both"/>
        <w:rPr>
          <w:rFonts w:eastAsia="MS Mincho"/>
          <w:sz w:val="24"/>
          <w:szCs w:val="24"/>
          <w:lang w:val="lv-LV" w:eastAsia="ja-JP"/>
        </w:rPr>
      </w:pPr>
    </w:p>
    <w:tbl>
      <w:tblPr>
        <w:tblStyle w:val="TableGrid"/>
        <w:tblW w:w="5000" w:type="pct"/>
        <w:tblLook w:val="04A0" w:firstRow="1" w:lastRow="0" w:firstColumn="1" w:lastColumn="0" w:noHBand="0" w:noVBand="1"/>
      </w:tblPr>
      <w:tblGrid>
        <w:gridCol w:w="566"/>
        <w:gridCol w:w="14822"/>
      </w:tblGrid>
      <w:tr w:rsidR="005C48D7" w:rsidRPr="00FF39CC" w14:paraId="42FF399B" w14:textId="77777777" w:rsidTr="00510D46">
        <w:trPr>
          <w:trHeight w:val="340"/>
        </w:trPr>
        <w:tc>
          <w:tcPr>
            <w:tcW w:w="184" w:type="pct"/>
            <w:shd w:val="clear" w:color="auto" w:fill="FFB3B5"/>
            <w:vAlign w:val="center"/>
          </w:tcPr>
          <w:p w14:paraId="5810D2FD" w14:textId="77777777" w:rsidR="005C48D7" w:rsidRPr="00FF39CC" w:rsidRDefault="005C48D7" w:rsidP="00510D46">
            <w:pPr>
              <w:jc w:val="center"/>
              <w:rPr>
                <w:rFonts w:eastAsia="MS Mincho"/>
                <w:b/>
                <w:sz w:val="24"/>
                <w:szCs w:val="24"/>
                <w:lang w:eastAsia="ja-JP"/>
              </w:rPr>
            </w:pPr>
            <w:r w:rsidRPr="00FF39CC">
              <w:rPr>
                <w:rFonts w:eastAsia="MS Mincho"/>
                <w:b/>
                <w:sz w:val="24"/>
                <w:szCs w:val="24"/>
                <w:lang w:eastAsia="ja-JP"/>
              </w:rPr>
              <w:lastRenderedPageBreak/>
              <w:t>Nr.</w:t>
            </w:r>
          </w:p>
        </w:tc>
        <w:tc>
          <w:tcPr>
            <w:tcW w:w="4816" w:type="pct"/>
            <w:shd w:val="clear" w:color="auto" w:fill="FFB3B5"/>
            <w:vAlign w:val="center"/>
          </w:tcPr>
          <w:p w14:paraId="187B086F" w14:textId="77777777" w:rsidR="005C48D7" w:rsidRPr="00FF39CC" w:rsidRDefault="005C48D7" w:rsidP="00510D46">
            <w:pPr>
              <w:jc w:val="center"/>
              <w:rPr>
                <w:rFonts w:eastAsia="MS Mincho"/>
                <w:b/>
                <w:sz w:val="24"/>
                <w:szCs w:val="24"/>
                <w:lang w:eastAsia="ja-JP"/>
              </w:rPr>
            </w:pPr>
            <w:r w:rsidRPr="00FF39CC">
              <w:rPr>
                <w:rFonts w:eastAsia="MS Mincho"/>
                <w:b/>
                <w:sz w:val="24"/>
                <w:szCs w:val="24"/>
                <w:lang w:eastAsia="ja-JP"/>
              </w:rPr>
              <w:t>Piezīmes</w:t>
            </w:r>
          </w:p>
        </w:tc>
      </w:tr>
      <w:tr w:rsidR="00510D46" w:rsidRPr="00FF39CC" w14:paraId="654F1E46" w14:textId="77777777" w:rsidTr="00B6483A">
        <w:trPr>
          <w:trHeight w:val="567"/>
        </w:trPr>
        <w:tc>
          <w:tcPr>
            <w:tcW w:w="184" w:type="pct"/>
            <w:vAlign w:val="center"/>
          </w:tcPr>
          <w:p w14:paraId="5B45054C" w14:textId="0D661D3E" w:rsidR="00510D46" w:rsidRPr="00FF39CC" w:rsidRDefault="00510D46" w:rsidP="00510D46">
            <w:pPr>
              <w:rPr>
                <w:rFonts w:eastAsia="MS Mincho"/>
                <w:b/>
                <w:sz w:val="24"/>
                <w:szCs w:val="24"/>
                <w:lang w:eastAsia="ja-JP"/>
              </w:rPr>
            </w:pPr>
            <w:r w:rsidRPr="00FF39CC">
              <w:rPr>
                <w:rFonts w:eastAsia="MS Mincho"/>
                <w:b/>
                <w:sz w:val="24"/>
                <w:szCs w:val="24"/>
                <w:lang w:eastAsia="ja-JP"/>
              </w:rPr>
              <w:t>1</w:t>
            </w:r>
          </w:p>
        </w:tc>
        <w:tc>
          <w:tcPr>
            <w:tcW w:w="4816" w:type="pct"/>
            <w:vAlign w:val="center"/>
          </w:tcPr>
          <w:p w14:paraId="217C8953" w14:textId="77777777"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 xml:space="preserve">Kvalitātes nodrošināšanas dokumentu sagatavošana ietver radiācijas drošības kvalitātes nodrošināšanas programmas, radiācijas drošības instrukcijas un arī dažādu vadlīniju izstrādi, kā arī nepieciešamo dokumentu sagatavošanu dažādām darbībām ar JSA u.c. </w:t>
            </w:r>
          </w:p>
          <w:p w14:paraId="01E91173" w14:textId="024B88BF"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 xml:space="preserve">Tajā skaitā ietver arī JSA radiācijas drošības un kodoldrošības novērtējumu atbilstoši Ministru kabineta 2002.gada 9.aprīļa noteikumu Nr.149 “Noteikumi par aizsardzību pret jonizējošo starojumu” 107.punktā noteiktajam. </w:t>
            </w:r>
          </w:p>
        </w:tc>
      </w:tr>
      <w:tr w:rsidR="00510D46" w:rsidRPr="00FF39CC" w14:paraId="0CD415E8" w14:textId="77777777" w:rsidTr="00B6483A">
        <w:trPr>
          <w:trHeight w:val="20"/>
        </w:trPr>
        <w:tc>
          <w:tcPr>
            <w:tcW w:w="184" w:type="pct"/>
            <w:vAlign w:val="center"/>
          </w:tcPr>
          <w:p w14:paraId="274957CC" w14:textId="725194E2" w:rsidR="00510D46" w:rsidRPr="00FF39CC" w:rsidRDefault="00510D46" w:rsidP="00510D46">
            <w:pPr>
              <w:rPr>
                <w:rFonts w:eastAsia="MS Mincho"/>
                <w:b/>
                <w:sz w:val="24"/>
                <w:szCs w:val="24"/>
                <w:lang w:eastAsia="ja-JP"/>
              </w:rPr>
            </w:pPr>
            <w:r w:rsidRPr="00FF39CC">
              <w:rPr>
                <w:rFonts w:eastAsia="MS Mincho"/>
                <w:b/>
                <w:sz w:val="24"/>
                <w:szCs w:val="24"/>
                <w:lang w:eastAsia="ja-JP"/>
              </w:rPr>
              <w:t>2</w:t>
            </w:r>
          </w:p>
        </w:tc>
        <w:tc>
          <w:tcPr>
            <w:tcW w:w="4816" w:type="pct"/>
            <w:vAlign w:val="center"/>
          </w:tcPr>
          <w:p w14:paraId="3EC99A23" w14:textId="77777777"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 xml:space="preserve">Šajā jomā sertificēts eksperts ir tiesīgs </w:t>
            </w:r>
            <w:r w:rsidRPr="00FF39CC">
              <w:rPr>
                <w:rFonts w:eastAsia="MS Mincho"/>
                <w:b/>
                <w:sz w:val="24"/>
                <w:szCs w:val="24"/>
                <w:lang w:eastAsia="ja-JP"/>
              </w:rPr>
              <w:t>arī</w:t>
            </w:r>
            <w:r w:rsidRPr="00FF39CC">
              <w:rPr>
                <w:rFonts w:eastAsia="MS Mincho"/>
                <w:sz w:val="24"/>
                <w:szCs w:val="24"/>
                <w:lang w:eastAsia="ja-JP"/>
              </w:rPr>
              <w:t>:</w:t>
            </w:r>
          </w:p>
          <w:p w14:paraId="572B0A41" w14:textId="77777777"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1) veikt darba vietas monitoringu atbilstoši Ministru kabineta 2013.gada 12.novembra noteikumu Nr.1284 “Darbinieku apstarošanas kontroles un uzskaites kārtība” 19. un 22.punktam;</w:t>
            </w:r>
          </w:p>
          <w:p w14:paraId="29353BC7" w14:textId="77777777"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2) sagatavot eksperta atzinumu par to, ka telpas, ēkas vai teritorijas ekspluatācijas apstākļi atbilst jonizējošā starojuma avota ražotāja nosacījumiem, lai veiktu paredzētās darbības, un plānotās darbības ar jonizējošā starojuma avotu ir pamatotas un nerada tiešus draudus darbiniekiem, iedzīvotājiem un videi atbilstoši Ministru kabineta 2021.gada 28.janvāra noteikumiem Nr.65 “Darbību ar jonizējošā starojuma avotiem paziņošanas, reģistrēšanas un licencēšanas noteikumi”;</w:t>
            </w:r>
          </w:p>
          <w:p w14:paraId="5C503A29" w14:textId="7A4304CD"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3) saskaņot JSA izvietojuma montāžas plānu, kurā ietverts aizsardzības pret jonizējošo starojumu nodrošinājuma apraksts, atbilstoši MK noteikumiem Nr.65.</w:t>
            </w:r>
          </w:p>
        </w:tc>
      </w:tr>
      <w:tr w:rsidR="00510D46" w:rsidRPr="00FF39CC" w14:paraId="516D1E18" w14:textId="77777777" w:rsidTr="00B6483A">
        <w:trPr>
          <w:trHeight w:val="20"/>
        </w:trPr>
        <w:tc>
          <w:tcPr>
            <w:tcW w:w="184" w:type="pct"/>
            <w:vAlign w:val="center"/>
          </w:tcPr>
          <w:p w14:paraId="7F00EFFF" w14:textId="4C4E517C" w:rsidR="00510D46" w:rsidRPr="00FF39CC" w:rsidRDefault="00510D46" w:rsidP="00510D46">
            <w:pPr>
              <w:rPr>
                <w:rFonts w:eastAsia="MS Mincho"/>
                <w:b/>
                <w:sz w:val="24"/>
                <w:szCs w:val="24"/>
                <w:lang w:eastAsia="ja-JP"/>
              </w:rPr>
            </w:pPr>
            <w:r w:rsidRPr="00FF39CC">
              <w:rPr>
                <w:rFonts w:eastAsia="MS Mincho"/>
                <w:b/>
                <w:sz w:val="24"/>
                <w:szCs w:val="24"/>
                <w:lang w:eastAsia="ja-JP"/>
              </w:rPr>
              <w:t>3</w:t>
            </w:r>
          </w:p>
        </w:tc>
        <w:tc>
          <w:tcPr>
            <w:tcW w:w="4816" w:type="pct"/>
            <w:vAlign w:val="center"/>
          </w:tcPr>
          <w:p w14:paraId="2C8EB3E2" w14:textId="519A9CFC" w:rsidR="00510D46" w:rsidRPr="00FF39CC" w:rsidRDefault="00510D46" w:rsidP="00D50D27">
            <w:pPr>
              <w:spacing w:after="60"/>
              <w:jc w:val="both"/>
              <w:rPr>
                <w:rFonts w:eastAsia="MS Mincho"/>
                <w:sz w:val="24"/>
                <w:szCs w:val="24"/>
                <w:lang w:eastAsia="ja-JP"/>
              </w:rPr>
            </w:pPr>
            <w:r w:rsidRPr="00FF39CC">
              <w:rPr>
                <w:rFonts w:eastAsia="MS Mincho"/>
                <w:b/>
                <w:sz w:val="24"/>
                <w:szCs w:val="24"/>
                <w:lang w:eastAsia="ja-JP"/>
              </w:rPr>
              <w:t>Svarīgi</w:t>
            </w:r>
            <w:r w:rsidRPr="00FF39CC">
              <w:rPr>
                <w:rFonts w:eastAsia="MS Mincho"/>
                <w:sz w:val="24"/>
                <w:szCs w:val="24"/>
                <w:lang w:eastAsia="ja-JP"/>
              </w:rPr>
              <w:t xml:space="preserve"> - šajā jomā sertificēts </w:t>
            </w:r>
            <w:r w:rsidR="00D82A28" w:rsidRPr="00FF39CC">
              <w:rPr>
                <w:rFonts w:eastAsia="MS Mincho"/>
                <w:sz w:val="24"/>
                <w:szCs w:val="24"/>
                <w:lang w:eastAsia="ja-JP"/>
              </w:rPr>
              <w:t xml:space="preserve">radiācijas drošības </w:t>
            </w:r>
            <w:r w:rsidRPr="00FF39CC">
              <w:rPr>
                <w:rFonts w:eastAsia="MS Mincho"/>
                <w:sz w:val="24"/>
                <w:szCs w:val="24"/>
                <w:lang w:eastAsia="ja-JP"/>
              </w:rPr>
              <w:t xml:space="preserve">eksperts </w:t>
            </w:r>
            <w:r w:rsidRPr="00FF39CC">
              <w:rPr>
                <w:rFonts w:eastAsia="MS Mincho"/>
                <w:b/>
                <w:sz w:val="24"/>
                <w:szCs w:val="24"/>
                <w:lang w:eastAsia="ja-JP"/>
              </w:rPr>
              <w:t>nav tiesīgs</w:t>
            </w:r>
            <w:r w:rsidRPr="00FF39CC">
              <w:rPr>
                <w:rFonts w:eastAsia="MS Mincho"/>
                <w:sz w:val="24"/>
                <w:szCs w:val="24"/>
                <w:lang w:eastAsia="ja-JP"/>
              </w:rPr>
              <w:t xml:space="preserve"> veikt medicīnas radioloģisko ierīču tehnisko parametru mērījumus atbilstoši Ministru kabineta 2014.gada 19.augusta noteikumu Nr.482 “Noteikumi par aizsardzību pret jonizējošo starojumu medicīniskajā apstarošanā” 46.punktam</w:t>
            </w:r>
            <w:r w:rsidR="00562F9D" w:rsidRPr="00FF39CC">
              <w:rPr>
                <w:rFonts w:eastAsia="MS Mincho"/>
                <w:sz w:val="24"/>
                <w:szCs w:val="24"/>
                <w:lang w:eastAsia="ja-JP"/>
              </w:rPr>
              <w:t xml:space="preserve"> (3.pielikuma 3.tabula)</w:t>
            </w:r>
            <w:r w:rsidRPr="00FF39CC">
              <w:rPr>
                <w:rFonts w:eastAsia="MS Mincho"/>
                <w:sz w:val="24"/>
                <w:szCs w:val="24"/>
                <w:lang w:eastAsia="ja-JP"/>
              </w:rPr>
              <w:t xml:space="preserve">! </w:t>
            </w:r>
            <w:r w:rsidR="001E5B2F" w:rsidRPr="00FF39CC">
              <w:rPr>
                <w:rFonts w:eastAsia="MS Mincho"/>
                <w:sz w:val="24"/>
                <w:szCs w:val="24"/>
                <w:lang w:eastAsia="ja-JP"/>
              </w:rPr>
              <w:t xml:space="preserve">Tehnisko parametru </w:t>
            </w:r>
            <w:r w:rsidRPr="00FF39CC">
              <w:rPr>
                <w:rFonts w:eastAsia="MS Mincho"/>
                <w:sz w:val="24"/>
                <w:szCs w:val="24"/>
                <w:lang w:eastAsia="ja-JP"/>
              </w:rPr>
              <w:t>mērījumus drīkst veikt medicīnas fizikas eksperts.</w:t>
            </w:r>
          </w:p>
          <w:p w14:paraId="62041381" w14:textId="7997A1F1"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Šajā jomā sertificēts eksperts ir tiesīgs veikt citu parametru mērījumus, t.sk. arī radioaktīvo vielu saturošu jonizējošā starojuma avotu radioaktivitātes mērījumus, nosmērētības mērījumus (hermētiskuma pārbaudi) u.c.</w:t>
            </w:r>
          </w:p>
        </w:tc>
      </w:tr>
      <w:tr w:rsidR="00510D46" w:rsidRPr="00FF39CC" w14:paraId="41EA0D43" w14:textId="77777777" w:rsidTr="00B6483A">
        <w:trPr>
          <w:trHeight w:val="794"/>
        </w:trPr>
        <w:tc>
          <w:tcPr>
            <w:tcW w:w="184" w:type="pct"/>
            <w:vAlign w:val="center"/>
          </w:tcPr>
          <w:p w14:paraId="3F59250C" w14:textId="419ACEF5" w:rsidR="00510D46" w:rsidRPr="00FF39CC" w:rsidRDefault="00510D46" w:rsidP="00510D46">
            <w:pPr>
              <w:rPr>
                <w:rFonts w:eastAsia="MS Mincho"/>
                <w:b/>
                <w:sz w:val="24"/>
                <w:szCs w:val="24"/>
                <w:lang w:eastAsia="ja-JP"/>
              </w:rPr>
            </w:pPr>
            <w:r w:rsidRPr="00FF39CC">
              <w:rPr>
                <w:rFonts w:eastAsia="MS Mincho"/>
                <w:b/>
                <w:sz w:val="24"/>
                <w:szCs w:val="24"/>
                <w:lang w:eastAsia="ja-JP"/>
              </w:rPr>
              <w:t>4</w:t>
            </w:r>
          </w:p>
        </w:tc>
        <w:tc>
          <w:tcPr>
            <w:tcW w:w="4816" w:type="pct"/>
            <w:vAlign w:val="center"/>
          </w:tcPr>
          <w:p w14:paraId="69F3B126" w14:textId="77777777"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 xml:space="preserve">Šajā jomā sertificēts eksperts ir tiesīgs </w:t>
            </w:r>
            <w:r w:rsidRPr="00FF39CC">
              <w:rPr>
                <w:rFonts w:eastAsia="MS Mincho"/>
                <w:b/>
                <w:sz w:val="24"/>
                <w:szCs w:val="24"/>
                <w:lang w:eastAsia="ja-JP"/>
              </w:rPr>
              <w:t>arī</w:t>
            </w:r>
            <w:r w:rsidRPr="00FF39CC">
              <w:rPr>
                <w:rFonts w:eastAsia="MS Mincho"/>
                <w:sz w:val="24"/>
                <w:szCs w:val="24"/>
                <w:lang w:eastAsia="ja-JP"/>
              </w:rPr>
              <w:t>:</w:t>
            </w:r>
          </w:p>
          <w:p w14:paraId="44DFF6EA" w14:textId="77777777"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1) sagatavot eksperta atzinumu par to, ka telpas, ēkas vai teritorijas ekspluatācijas apstākļi atbilst jonizējošā starojuma avota ražotāja nosacījumiem, lai veiktu paredzētās darbības, un plānotās darbības ar jonizējošā starojuma avotu ir pamatotas un nerada tiešus draudus darbiniekiem, iedzīvotājiem un videi atbilstoši MK noteikumiem Nr.65;</w:t>
            </w:r>
          </w:p>
          <w:p w14:paraId="5F104F5D" w14:textId="77777777" w:rsidR="00510D46" w:rsidRPr="00FF39CC" w:rsidRDefault="00510D46" w:rsidP="00D50D27">
            <w:pPr>
              <w:spacing w:after="60"/>
              <w:jc w:val="both"/>
              <w:rPr>
                <w:rFonts w:eastAsia="MS Mincho"/>
                <w:sz w:val="24"/>
                <w:szCs w:val="24"/>
                <w:lang w:eastAsia="ja-JP"/>
              </w:rPr>
            </w:pPr>
            <w:r w:rsidRPr="00FF39CC">
              <w:rPr>
                <w:rFonts w:eastAsia="MS Mincho"/>
                <w:sz w:val="24"/>
                <w:szCs w:val="24"/>
                <w:lang w:eastAsia="ja-JP"/>
              </w:rPr>
              <w:t>2) saskaņot JSA izvietojuma montāžas plānu, kurā ietverts aizsardzības pret jonizējošo starojumu nodrošinājuma apraksts, atbilstoši MK noteikumiem Nr.65.</w:t>
            </w:r>
          </w:p>
          <w:p w14:paraId="59EF06F0" w14:textId="2C29FBBA" w:rsidR="00510D46" w:rsidRPr="00FF39CC" w:rsidRDefault="00510D46" w:rsidP="00D50D27">
            <w:pPr>
              <w:spacing w:after="60"/>
              <w:jc w:val="both"/>
              <w:rPr>
                <w:rFonts w:eastAsia="MS Mincho"/>
                <w:sz w:val="24"/>
                <w:szCs w:val="24"/>
                <w:lang w:eastAsia="ja-JP"/>
              </w:rPr>
            </w:pPr>
            <w:r w:rsidRPr="00FF39CC">
              <w:rPr>
                <w:sz w:val="24"/>
              </w:rPr>
              <w:t xml:space="preserve">Līdz 01.07.2021. izsniegto sertifikātu gadījumā - </w:t>
            </w:r>
            <w:r w:rsidRPr="00FF39CC">
              <w:rPr>
                <w:rFonts w:eastAsia="MS Mincho"/>
                <w:sz w:val="24"/>
                <w:szCs w:val="24"/>
                <w:lang w:eastAsia="ja-JP"/>
              </w:rPr>
              <w:t>attiecas uz iepriekš izsniegtajos sertifikātos norādīto jomu “konsultēšana radiācijas drošības nodrošināšanā”</w:t>
            </w:r>
            <w:r w:rsidR="00615C0F">
              <w:rPr>
                <w:rFonts w:eastAsia="MS Mincho"/>
                <w:sz w:val="24"/>
                <w:szCs w:val="24"/>
                <w:lang w:eastAsia="ja-JP"/>
              </w:rPr>
              <w:t>.</w:t>
            </w:r>
          </w:p>
        </w:tc>
      </w:tr>
      <w:tr w:rsidR="00097BE9" w:rsidRPr="00FF39CC" w14:paraId="32D6474F" w14:textId="77777777" w:rsidTr="00B6483A">
        <w:trPr>
          <w:trHeight w:val="20"/>
        </w:trPr>
        <w:tc>
          <w:tcPr>
            <w:tcW w:w="184" w:type="pct"/>
            <w:vAlign w:val="center"/>
          </w:tcPr>
          <w:p w14:paraId="4D999EA5" w14:textId="4ACAFE8A" w:rsidR="00097BE9" w:rsidRPr="00FF39CC" w:rsidRDefault="00097BE9" w:rsidP="00097BE9">
            <w:pPr>
              <w:rPr>
                <w:rFonts w:eastAsia="MS Mincho"/>
                <w:b/>
                <w:sz w:val="24"/>
                <w:szCs w:val="24"/>
                <w:lang w:eastAsia="ja-JP"/>
              </w:rPr>
            </w:pPr>
            <w:r w:rsidRPr="00FF39CC">
              <w:rPr>
                <w:rFonts w:eastAsia="MS Mincho"/>
                <w:b/>
                <w:sz w:val="24"/>
                <w:szCs w:val="24"/>
                <w:lang w:eastAsia="ja-JP"/>
              </w:rPr>
              <w:t>5</w:t>
            </w:r>
          </w:p>
        </w:tc>
        <w:tc>
          <w:tcPr>
            <w:tcW w:w="4816" w:type="pct"/>
            <w:vAlign w:val="center"/>
          </w:tcPr>
          <w:p w14:paraId="433712BA" w14:textId="3484CD32" w:rsidR="00097BE9" w:rsidRPr="00FF39CC" w:rsidRDefault="00097BE9" w:rsidP="00D50D27">
            <w:pPr>
              <w:spacing w:after="60"/>
              <w:jc w:val="both"/>
              <w:rPr>
                <w:rFonts w:eastAsia="MS Mincho"/>
                <w:sz w:val="24"/>
                <w:szCs w:val="24"/>
                <w:lang w:eastAsia="ja-JP"/>
              </w:rPr>
            </w:pPr>
            <w:r w:rsidRPr="00FF39CC">
              <w:rPr>
                <w:sz w:val="24"/>
              </w:rPr>
              <w:t>Līdz 01.07.2021. izsniegto sertifikātu gadījumā – sertifikācijas virziens “m</w:t>
            </w:r>
            <w:r w:rsidRPr="00FF39CC">
              <w:rPr>
                <w:rFonts w:eastAsia="MS Mincho"/>
                <w:sz w:val="24"/>
                <w:szCs w:val="24"/>
                <w:lang w:eastAsia="ja-JP"/>
              </w:rPr>
              <w:t>edicīniskās rentgeniekārtas, kuras lieto nemedicīniskās attēlveidošanas nolūkā</w:t>
            </w:r>
            <w:r w:rsidRPr="00FF39CC">
              <w:rPr>
                <w:sz w:val="24"/>
              </w:rPr>
              <w:t xml:space="preserve">” bija iekļauts </w:t>
            </w:r>
            <w:r w:rsidRPr="00FF39CC">
              <w:rPr>
                <w:rFonts w:eastAsia="MS Mincho"/>
                <w:sz w:val="24"/>
                <w:szCs w:val="24"/>
                <w:lang w:eastAsia="ja-JP"/>
              </w:rPr>
              <w:t>iepriekš izsniegtajos sertifikātos norādītajā virzienā “radiodiagnostikas iekārtas”.</w:t>
            </w:r>
          </w:p>
        </w:tc>
      </w:tr>
    </w:tbl>
    <w:p w14:paraId="06F3D342" w14:textId="1579A8A1" w:rsidR="006B0A9B" w:rsidRPr="00FF39CC" w:rsidRDefault="006B0A9B" w:rsidP="006B0A9B">
      <w:pPr>
        <w:rPr>
          <w:highlight w:val="yellow"/>
          <w:lang w:val="lv-LV"/>
        </w:rPr>
      </w:pPr>
    </w:p>
    <w:sectPr w:rsidR="006B0A9B" w:rsidRPr="00FF39CC" w:rsidSect="00412CE3">
      <w:headerReference w:type="default" r:id="rId7"/>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C6AD5" w14:textId="77777777" w:rsidR="00AD5022" w:rsidRDefault="00AD5022" w:rsidP="00703C0C">
      <w:pPr>
        <w:spacing w:after="0" w:line="240" w:lineRule="auto"/>
      </w:pPr>
      <w:r>
        <w:separator/>
      </w:r>
    </w:p>
  </w:endnote>
  <w:endnote w:type="continuationSeparator" w:id="0">
    <w:p w14:paraId="462BD9A5" w14:textId="77777777" w:rsidR="00AD5022" w:rsidRDefault="00AD5022" w:rsidP="00703C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52A39" w14:textId="77777777" w:rsidR="00AD5022" w:rsidRDefault="00AD5022" w:rsidP="00703C0C">
      <w:pPr>
        <w:spacing w:after="0" w:line="240" w:lineRule="auto"/>
      </w:pPr>
      <w:r>
        <w:separator/>
      </w:r>
    </w:p>
  </w:footnote>
  <w:footnote w:type="continuationSeparator" w:id="0">
    <w:p w14:paraId="2E48EAB7" w14:textId="77777777" w:rsidR="00AD5022" w:rsidRDefault="00AD5022" w:rsidP="00703C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3DD11" w14:textId="71C003BE" w:rsidR="00DA2C25" w:rsidRPr="005C48D7" w:rsidRDefault="00AD5022" w:rsidP="005C4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85343"/>
    <w:multiLevelType w:val="multilevel"/>
    <w:tmpl w:val="CB94A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543B0"/>
    <w:multiLevelType w:val="hybridMultilevel"/>
    <w:tmpl w:val="ADCCE562"/>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CC43767"/>
    <w:multiLevelType w:val="multilevel"/>
    <w:tmpl w:val="387A1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23559"/>
    <w:multiLevelType w:val="multilevel"/>
    <w:tmpl w:val="B3CC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30314F"/>
    <w:multiLevelType w:val="hybridMultilevel"/>
    <w:tmpl w:val="E806D214"/>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3702F1B"/>
    <w:multiLevelType w:val="hybridMultilevel"/>
    <w:tmpl w:val="8EA001BC"/>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7150BAB"/>
    <w:multiLevelType w:val="multilevel"/>
    <w:tmpl w:val="81B4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CB4B50"/>
    <w:multiLevelType w:val="multilevel"/>
    <w:tmpl w:val="E77C3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2"/>
  </w:num>
  <w:num w:numId="5">
    <w:abstractNumId w:val="3"/>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46D"/>
    <w:rsid w:val="00080502"/>
    <w:rsid w:val="00090538"/>
    <w:rsid w:val="00097BE9"/>
    <w:rsid w:val="000B319F"/>
    <w:rsid w:val="000C0252"/>
    <w:rsid w:val="000D2A61"/>
    <w:rsid w:val="001A520B"/>
    <w:rsid w:val="001D0A7C"/>
    <w:rsid w:val="001E5B2F"/>
    <w:rsid w:val="00225951"/>
    <w:rsid w:val="00227C1B"/>
    <w:rsid w:val="00230DBE"/>
    <w:rsid w:val="00275285"/>
    <w:rsid w:val="002865D7"/>
    <w:rsid w:val="002D1222"/>
    <w:rsid w:val="002E6B20"/>
    <w:rsid w:val="00320E43"/>
    <w:rsid w:val="00382D9E"/>
    <w:rsid w:val="003E1739"/>
    <w:rsid w:val="004508B4"/>
    <w:rsid w:val="004C1A2D"/>
    <w:rsid w:val="004F3FFD"/>
    <w:rsid w:val="00510D46"/>
    <w:rsid w:val="00513AAB"/>
    <w:rsid w:val="00547081"/>
    <w:rsid w:val="00562F9D"/>
    <w:rsid w:val="00567FBD"/>
    <w:rsid w:val="005702F9"/>
    <w:rsid w:val="005B30AA"/>
    <w:rsid w:val="005C248D"/>
    <w:rsid w:val="005C431A"/>
    <w:rsid w:val="005C48D7"/>
    <w:rsid w:val="00615C0F"/>
    <w:rsid w:val="00626AAE"/>
    <w:rsid w:val="0065244B"/>
    <w:rsid w:val="0067388E"/>
    <w:rsid w:val="00677975"/>
    <w:rsid w:val="0068097D"/>
    <w:rsid w:val="006B0A9B"/>
    <w:rsid w:val="00703C0C"/>
    <w:rsid w:val="00871E05"/>
    <w:rsid w:val="008D24A6"/>
    <w:rsid w:val="0090661A"/>
    <w:rsid w:val="009B29FE"/>
    <w:rsid w:val="009B2D64"/>
    <w:rsid w:val="009B3728"/>
    <w:rsid w:val="009E5253"/>
    <w:rsid w:val="00A3532E"/>
    <w:rsid w:val="00A406D8"/>
    <w:rsid w:val="00A7346D"/>
    <w:rsid w:val="00AC6C86"/>
    <w:rsid w:val="00AD4E6C"/>
    <w:rsid w:val="00AD5022"/>
    <w:rsid w:val="00B170D2"/>
    <w:rsid w:val="00B215E1"/>
    <w:rsid w:val="00BC5DC4"/>
    <w:rsid w:val="00BD4DF2"/>
    <w:rsid w:val="00C34BF7"/>
    <w:rsid w:val="00CC581D"/>
    <w:rsid w:val="00CD3DFD"/>
    <w:rsid w:val="00D473A1"/>
    <w:rsid w:val="00D50D27"/>
    <w:rsid w:val="00D56B35"/>
    <w:rsid w:val="00D61181"/>
    <w:rsid w:val="00D82A28"/>
    <w:rsid w:val="00DD6138"/>
    <w:rsid w:val="00DD7E13"/>
    <w:rsid w:val="00E36918"/>
    <w:rsid w:val="00E44A44"/>
    <w:rsid w:val="00EE1591"/>
    <w:rsid w:val="00F54188"/>
    <w:rsid w:val="00F74110"/>
    <w:rsid w:val="00FF39CC"/>
    <w:rsid w:val="551D40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089E2"/>
  <w15:chartTrackingRefBased/>
  <w15:docId w15:val="{B7356DC5-BE98-4D3F-A188-DC53CC783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346D"/>
    <w:rPr>
      <w:color w:val="0563C1" w:themeColor="hyperlink"/>
      <w:u w:val="single"/>
    </w:rPr>
  </w:style>
  <w:style w:type="character" w:styleId="UnresolvedMention">
    <w:name w:val="Unresolved Mention"/>
    <w:basedOn w:val="DefaultParagraphFont"/>
    <w:uiPriority w:val="99"/>
    <w:semiHidden/>
    <w:unhideWhenUsed/>
    <w:rsid w:val="00A7346D"/>
    <w:rPr>
      <w:color w:val="605E5C"/>
      <w:shd w:val="clear" w:color="auto" w:fill="E1DFDD"/>
    </w:rPr>
  </w:style>
  <w:style w:type="paragraph" w:styleId="NormalWeb">
    <w:name w:val="Normal (Web)"/>
    <w:basedOn w:val="Normal"/>
    <w:uiPriority w:val="99"/>
    <w:unhideWhenUsed/>
    <w:rsid w:val="00A7346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D24A6"/>
    <w:rPr>
      <w:sz w:val="16"/>
      <w:szCs w:val="16"/>
    </w:rPr>
  </w:style>
  <w:style w:type="paragraph" w:styleId="CommentText">
    <w:name w:val="annotation text"/>
    <w:basedOn w:val="Normal"/>
    <w:link w:val="CommentTextChar"/>
    <w:uiPriority w:val="99"/>
    <w:semiHidden/>
    <w:unhideWhenUsed/>
    <w:rsid w:val="008D24A6"/>
    <w:pPr>
      <w:spacing w:line="240" w:lineRule="auto"/>
    </w:pPr>
    <w:rPr>
      <w:sz w:val="20"/>
      <w:szCs w:val="20"/>
    </w:rPr>
  </w:style>
  <w:style w:type="character" w:customStyle="1" w:styleId="CommentTextChar">
    <w:name w:val="Comment Text Char"/>
    <w:basedOn w:val="DefaultParagraphFont"/>
    <w:link w:val="CommentText"/>
    <w:uiPriority w:val="99"/>
    <w:semiHidden/>
    <w:rsid w:val="008D24A6"/>
    <w:rPr>
      <w:sz w:val="20"/>
      <w:szCs w:val="20"/>
    </w:rPr>
  </w:style>
  <w:style w:type="paragraph" w:styleId="CommentSubject">
    <w:name w:val="annotation subject"/>
    <w:basedOn w:val="CommentText"/>
    <w:next w:val="CommentText"/>
    <w:link w:val="CommentSubjectChar"/>
    <w:uiPriority w:val="99"/>
    <w:semiHidden/>
    <w:unhideWhenUsed/>
    <w:rsid w:val="008D24A6"/>
    <w:rPr>
      <w:b/>
      <w:bCs/>
    </w:rPr>
  </w:style>
  <w:style w:type="character" w:customStyle="1" w:styleId="CommentSubjectChar">
    <w:name w:val="Comment Subject Char"/>
    <w:basedOn w:val="CommentTextChar"/>
    <w:link w:val="CommentSubject"/>
    <w:uiPriority w:val="99"/>
    <w:semiHidden/>
    <w:rsid w:val="008D24A6"/>
    <w:rPr>
      <w:b/>
      <w:bCs/>
      <w:sz w:val="20"/>
      <w:szCs w:val="20"/>
    </w:rPr>
  </w:style>
  <w:style w:type="character" w:styleId="Strong">
    <w:name w:val="Strong"/>
    <w:basedOn w:val="DefaultParagraphFont"/>
    <w:uiPriority w:val="22"/>
    <w:qFormat/>
    <w:rsid w:val="008D24A6"/>
    <w:rPr>
      <w:b/>
      <w:bCs/>
    </w:rPr>
  </w:style>
  <w:style w:type="paragraph" w:styleId="ListParagraph">
    <w:name w:val="List Paragraph"/>
    <w:basedOn w:val="Normal"/>
    <w:uiPriority w:val="34"/>
    <w:qFormat/>
    <w:rsid w:val="00703C0C"/>
    <w:pPr>
      <w:widowControl w:val="0"/>
      <w:autoSpaceDE w:val="0"/>
      <w:autoSpaceDN w:val="0"/>
      <w:adjustRightInd w:val="0"/>
      <w:spacing w:after="0" w:line="240" w:lineRule="auto"/>
      <w:ind w:left="720"/>
      <w:contextualSpacing/>
    </w:pPr>
    <w:rPr>
      <w:rFonts w:ascii="Times New Roman" w:eastAsiaTheme="minorEastAsia" w:hAnsi="Times New Roman" w:cs="Times New Roman"/>
      <w:sz w:val="20"/>
      <w:szCs w:val="20"/>
      <w:lang w:val="lv-LV" w:eastAsia="lv-LV"/>
    </w:rPr>
  </w:style>
  <w:style w:type="paragraph" w:styleId="Header">
    <w:name w:val="header"/>
    <w:basedOn w:val="Normal"/>
    <w:link w:val="HeaderChar"/>
    <w:uiPriority w:val="99"/>
    <w:unhideWhenUsed/>
    <w:rsid w:val="00703C0C"/>
    <w:pPr>
      <w:widowControl w:val="0"/>
      <w:tabs>
        <w:tab w:val="center" w:pos="4513"/>
        <w:tab w:val="right" w:pos="9026"/>
      </w:tabs>
      <w:autoSpaceDE w:val="0"/>
      <w:autoSpaceDN w:val="0"/>
      <w:adjustRightInd w:val="0"/>
      <w:spacing w:after="0" w:line="240" w:lineRule="auto"/>
    </w:pPr>
    <w:rPr>
      <w:rFonts w:ascii="Times New Roman" w:eastAsiaTheme="minorEastAsia" w:hAnsi="Times New Roman" w:cs="Times New Roman"/>
      <w:sz w:val="20"/>
      <w:szCs w:val="20"/>
      <w:lang w:val="lv-LV" w:eastAsia="lv-LV"/>
    </w:rPr>
  </w:style>
  <w:style w:type="character" w:customStyle="1" w:styleId="HeaderChar">
    <w:name w:val="Header Char"/>
    <w:basedOn w:val="DefaultParagraphFont"/>
    <w:link w:val="Header"/>
    <w:uiPriority w:val="99"/>
    <w:rsid w:val="00703C0C"/>
    <w:rPr>
      <w:rFonts w:ascii="Times New Roman" w:eastAsiaTheme="minorEastAsia" w:hAnsi="Times New Roman" w:cs="Times New Roman"/>
      <w:sz w:val="20"/>
      <w:szCs w:val="20"/>
      <w:lang w:val="lv-LV" w:eastAsia="lv-LV"/>
    </w:rPr>
  </w:style>
  <w:style w:type="table" w:styleId="TableGrid">
    <w:name w:val="Table Grid"/>
    <w:basedOn w:val="TableNormal"/>
    <w:uiPriority w:val="59"/>
    <w:rsid w:val="00703C0C"/>
    <w:pPr>
      <w:spacing w:after="0" w:line="240" w:lineRule="auto"/>
    </w:pPr>
    <w:rPr>
      <w:rFonts w:ascii="Times New Roman" w:hAnsi="Times New Roman" w:cs="Times New Roman"/>
      <w:sz w:val="28"/>
      <w:szCs w:val="28"/>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03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C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754351">
      <w:bodyDiv w:val="1"/>
      <w:marLeft w:val="0"/>
      <w:marRight w:val="0"/>
      <w:marTop w:val="0"/>
      <w:marBottom w:val="0"/>
      <w:divBdr>
        <w:top w:val="none" w:sz="0" w:space="0" w:color="auto"/>
        <w:left w:val="none" w:sz="0" w:space="0" w:color="auto"/>
        <w:bottom w:val="none" w:sz="0" w:space="0" w:color="auto"/>
        <w:right w:val="none" w:sz="0" w:space="0" w:color="auto"/>
      </w:divBdr>
    </w:div>
    <w:div w:id="279607308">
      <w:bodyDiv w:val="1"/>
      <w:marLeft w:val="0"/>
      <w:marRight w:val="0"/>
      <w:marTop w:val="0"/>
      <w:marBottom w:val="0"/>
      <w:divBdr>
        <w:top w:val="none" w:sz="0" w:space="0" w:color="auto"/>
        <w:left w:val="none" w:sz="0" w:space="0" w:color="auto"/>
        <w:bottom w:val="none" w:sz="0" w:space="0" w:color="auto"/>
        <w:right w:val="none" w:sz="0" w:space="0" w:color="auto"/>
      </w:divBdr>
    </w:div>
    <w:div w:id="745881751">
      <w:bodyDiv w:val="1"/>
      <w:marLeft w:val="0"/>
      <w:marRight w:val="0"/>
      <w:marTop w:val="0"/>
      <w:marBottom w:val="0"/>
      <w:divBdr>
        <w:top w:val="none" w:sz="0" w:space="0" w:color="auto"/>
        <w:left w:val="none" w:sz="0" w:space="0" w:color="auto"/>
        <w:bottom w:val="none" w:sz="0" w:space="0" w:color="auto"/>
        <w:right w:val="none" w:sz="0" w:space="0" w:color="auto"/>
      </w:divBdr>
    </w:div>
    <w:div w:id="1160150625">
      <w:bodyDiv w:val="1"/>
      <w:marLeft w:val="0"/>
      <w:marRight w:val="0"/>
      <w:marTop w:val="0"/>
      <w:marBottom w:val="0"/>
      <w:divBdr>
        <w:top w:val="none" w:sz="0" w:space="0" w:color="auto"/>
        <w:left w:val="none" w:sz="0" w:space="0" w:color="auto"/>
        <w:bottom w:val="none" w:sz="0" w:space="0" w:color="auto"/>
        <w:right w:val="none" w:sz="0" w:space="0" w:color="auto"/>
      </w:divBdr>
      <w:divsChild>
        <w:div w:id="897126281">
          <w:marLeft w:val="0"/>
          <w:marRight w:val="0"/>
          <w:marTop w:val="0"/>
          <w:marBottom w:val="0"/>
          <w:divBdr>
            <w:top w:val="none" w:sz="0" w:space="0" w:color="auto"/>
            <w:left w:val="none" w:sz="0" w:space="0" w:color="auto"/>
            <w:bottom w:val="none" w:sz="0" w:space="0" w:color="auto"/>
            <w:right w:val="none" w:sz="0" w:space="0" w:color="auto"/>
          </w:divBdr>
          <w:divsChild>
            <w:div w:id="2513074">
              <w:marLeft w:val="0"/>
              <w:marRight w:val="0"/>
              <w:marTop w:val="0"/>
              <w:marBottom w:val="0"/>
              <w:divBdr>
                <w:top w:val="none" w:sz="0" w:space="0" w:color="auto"/>
                <w:left w:val="none" w:sz="0" w:space="0" w:color="auto"/>
                <w:bottom w:val="none" w:sz="0" w:space="0" w:color="auto"/>
                <w:right w:val="none" w:sz="0" w:space="0" w:color="auto"/>
              </w:divBdr>
              <w:divsChild>
                <w:div w:id="117730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58347">
          <w:marLeft w:val="0"/>
          <w:marRight w:val="0"/>
          <w:marTop w:val="0"/>
          <w:marBottom w:val="0"/>
          <w:divBdr>
            <w:top w:val="none" w:sz="0" w:space="0" w:color="auto"/>
            <w:left w:val="none" w:sz="0" w:space="0" w:color="auto"/>
            <w:bottom w:val="none" w:sz="0" w:space="0" w:color="auto"/>
            <w:right w:val="none" w:sz="0" w:space="0" w:color="auto"/>
          </w:divBdr>
          <w:divsChild>
            <w:div w:id="1764691351">
              <w:marLeft w:val="0"/>
              <w:marRight w:val="0"/>
              <w:marTop w:val="0"/>
              <w:marBottom w:val="0"/>
              <w:divBdr>
                <w:top w:val="none" w:sz="0" w:space="0" w:color="auto"/>
                <w:left w:val="none" w:sz="0" w:space="0" w:color="auto"/>
                <w:bottom w:val="none" w:sz="0" w:space="0" w:color="auto"/>
                <w:right w:val="none" w:sz="0" w:space="0" w:color="auto"/>
              </w:divBdr>
              <w:divsChild>
                <w:div w:id="583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24645">
          <w:marLeft w:val="0"/>
          <w:marRight w:val="0"/>
          <w:marTop w:val="0"/>
          <w:marBottom w:val="0"/>
          <w:divBdr>
            <w:top w:val="none" w:sz="0" w:space="0" w:color="auto"/>
            <w:left w:val="none" w:sz="0" w:space="0" w:color="auto"/>
            <w:bottom w:val="none" w:sz="0" w:space="0" w:color="auto"/>
            <w:right w:val="none" w:sz="0" w:space="0" w:color="auto"/>
          </w:divBdr>
          <w:divsChild>
            <w:div w:id="1032193346">
              <w:marLeft w:val="0"/>
              <w:marRight w:val="0"/>
              <w:marTop w:val="0"/>
              <w:marBottom w:val="0"/>
              <w:divBdr>
                <w:top w:val="none" w:sz="0" w:space="0" w:color="auto"/>
                <w:left w:val="none" w:sz="0" w:space="0" w:color="auto"/>
                <w:bottom w:val="none" w:sz="0" w:space="0" w:color="auto"/>
                <w:right w:val="none" w:sz="0" w:space="0" w:color="auto"/>
              </w:divBdr>
              <w:divsChild>
                <w:div w:id="61001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08126">
          <w:marLeft w:val="0"/>
          <w:marRight w:val="0"/>
          <w:marTop w:val="0"/>
          <w:marBottom w:val="0"/>
          <w:divBdr>
            <w:top w:val="none" w:sz="0" w:space="0" w:color="auto"/>
            <w:left w:val="none" w:sz="0" w:space="0" w:color="auto"/>
            <w:bottom w:val="none" w:sz="0" w:space="0" w:color="auto"/>
            <w:right w:val="none" w:sz="0" w:space="0" w:color="auto"/>
          </w:divBdr>
          <w:divsChild>
            <w:div w:id="462966955">
              <w:marLeft w:val="0"/>
              <w:marRight w:val="0"/>
              <w:marTop w:val="0"/>
              <w:marBottom w:val="0"/>
              <w:divBdr>
                <w:top w:val="none" w:sz="0" w:space="0" w:color="auto"/>
                <w:left w:val="none" w:sz="0" w:space="0" w:color="auto"/>
                <w:bottom w:val="none" w:sz="0" w:space="0" w:color="auto"/>
                <w:right w:val="none" w:sz="0" w:space="0" w:color="auto"/>
              </w:divBdr>
              <w:divsChild>
                <w:div w:id="114951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876246">
          <w:marLeft w:val="0"/>
          <w:marRight w:val="0"/>
          <w:marTop w:val="0"/>
          <w:marBottom w:val="0"/>
          <w:divBdr>
            <w:top w:val="none" w:sz="0" w:space="0" w:color="auto"/>
            <w:left w:val="none" w:sz="0" w:space="0" w:color="auto"/>
            <w:bottom w:val="none" w:sz="0" w:space="0" w:color="auto"/>
            <w:right w:val="none" w:sz="0" w:space="0" w:color="auto"/>
          </w:divBdr>
          <w:divsChild>
            <w:div w:id="1966305761">
              <w:marLeft w:val="0"/>
              <w:marRight w:val="0"/>
              <w:marTop w:val="0"/>
              <w:marBottom w:val="0"/>
              <w:divBdr>
                <w:top w:val="none" w:sz="0" w:space="0" w:color="auto"/>
                <w:left w:val="none" w:sz="0" w:space="0" w:color="auto"/>
                <w:bottom w:val="none" w:sz="0" w:space="0" w:color="auto"/>
                <w:right w:val="none" w:sz="0" w:space="0" w:color="auto"/>
              </w:divBdr>
              <w:divsChild>
                <w:div w:id="16532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648</Words>
  <Characters>3695</Characters>
  <Application>Microsoft Office Word</Application>
  <DocSecurity>0</DocSecurity>
  <Lines>30</Lines>
  <Paragraphs>8</Paragraphs>
  <ScaleCrop>false</ScaleCrop>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Aizpuriete</dc:creator>
  <cp:keywords/>
  <dc:description/>
  <cp:lastModifiedBy>Agnese Aizpuriete</cp:lastModifiedBy>
  <cp:revision>3</cp:revision>
  <dcterms:created xsi:type="dcterms:W3CDTF">2021-06-30T15:39:00Z</dcterms:created>
  <dcterms:modified xsi:type="dcterms:W3CDTF">2021-06-30T15:49:00Z</dcterms:modified>
</cp:coreProperties>
</file>