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5F" w:rsidRDefault="004B1F9A">
      <w:pPr>
        <w:pStyle w:val="Heading10"/>
        <w:keepNext/>
        <w:keepLines/>
        <w:shd w:val="clear" w:color="auto" w:fill="auto"/>
        <w:spacing w:after="548" w:line="220" w:lineRule="exact"/>
        <w:ind w:left="20" w:firstLine="0"/>
      </w:pPr>
      <w:bookmarkStart w:id="0" w:name="bookmark16"/>
      <w:r>
        <w:rPr>
          <w:rStyle w:val="Heading11"/>
          <w:b/>
          <w:bCs/>
        </w:rPr>
        <w:t>KORESPONDENTU PAMATNOSTĀDNES Nr. 9</w:t>
      </w:r>
      <w:bookmarkEnd w:id="0"/>
    </w:p>
    <w:p w:rsidR="00EF605F" w:rsidRDefault="004B1F9A" w:rsidP="00C51EED">
      <w:pPr>
        <w:pStyle w:val="Heading10"/>
        <w:keepNext/>
        <w:keepLines/>
        <w:shd w:val="clear" w:color="auto" w:fill="auto"/>
        <w:spacing w:after="213" w:line="220" w:lineRule="exact"/>
        <w:ind w:firstLine="0"/>
        <w:jc w:val="both"/>
      </w:pPr>
      <w:bookmarkStart w:id="1" w:name="bookmark17"/>
      <w:r>
        <w:t>Temats: Transportlīdzekļu atkritumu sūtījumi</w:t>
      </w:r>
      <w:bookmarkEnd w:id="1"/>
    </w:p>
    <w:p w:rsidR="00EF605F" w:rsidRDefault="004B1F9A">
      <w:pPr>
        <w:pStyle w:val="Bodytext20"/>
        <w:numPr>
          <w:ilvl w:val="0"/>
          <w:numId w:val="1"/>
        </w:numPr>
        <w:shd w:val="clear" w:color="auto" w:fill="auto"/>
        <w:tabs>
          <w:tab w:val="left" w:pos="539"/>
        </w:tabs>
        <w:spacing w:before="0" w:after="88"/>
        <w:ind w:firstLine="0"/>
      </w:pPr>
      <w:r>
        <w:t>Šīs korespondentu pamatnostādnes ietver visu Dalībvalstu vispārīgo izpratni par to, kā interpretējama Regula (EK) Nr. 1013/2006 par atkritumu sūtījumiem (atkritumu sūtījumu regula – ASR). Pamatnostādnes izstrādāja korespondenti tikšanās laikā 2011. gada 8. jūlijā, kas tika organizēta atbilstoši Regulas (EK) Nr. 1013/2006 57. pantam. Šīs pamatnostādnes nav juridiski saistošas. Kopienas tiesību saistoša interpretācija ir ekskluzīva Eiropas Tiesas kompetence. Pamatnostādnes stājas spēkā 2011. gada 1. septembrī un jāpārskata vismaz piecus gadus pēc minētā datuma, un, ja nepieciešams, jāgroza.</w:t>
      </w:r>
    </w:p>
    <w:p w:rsidR="00EF605F" w:rsidRDefault="004B1F9A">
      <w:pPr>
        <w:pStyle w:val="Heading10"/>
        <w:keepNext/>
        <w:keepLines/>
        <w:numPr>
          <w:ilvl w:val="0"/>
          <w:numId w:val="2"/>
        </w:numPr>
        <w:shd w:val="clear" w:color="auto" w:fill="auto"/>
        <w:tabs>
          <w:tab w:val="left" w:pos="284"/>
        </w:tabs>
        <w:spacing w:after="0" w:line="379" w:lineRule="exact"/>
        <w:ind w:firstLine="0"/>
        <w:jc w:val="both"/>
      </w:pPr>
      <w:bookmarkStart w:id="2" w:name="bookmark18"/>
      <w:r>
        <w:rPr>
          <w:rStyle w:val="Heading11"/>
          <w:b/>
          <w:bCs/>
        </w:rPr>
        <w:t>Ievads</w:t>
      </w:r>
      <w:bookmarkEnd w:id="2"/>
    </w:p>
    <w:p w:rsidR="00EF605F" w:rsidRDefault="004B1F9A">
      <w:pPr>
        <w:pStyle w:val="Bodytext20"/>
        <w:numPr>
          <w:ilvl w:val="0"/>
          <w:numId w:val="2"/>
        </w:numPr>
        <w:shd w:val="clear" w:color="auto" w:fill="auto"/>
        <w:tabs>
          <w:tab w:val="left" w:pos="539"/>
        </w:tabs>
        <w:spacing w:before="0" w:after="0" w:line="379" w:lineRule="exact"/>
        <w:ind w:firstLine="0"/>
      </w:pPr>
      <w:r>
        <w:t>Šajās korespondentu pamatnostādnēs sniegta informācija šādām personām:</w:t>
      </w:r>
    </w:p>
    <w:p w:rsidR="00EF605F" w:rsidRDefault="004B1F9A">
      <w:pPr>
        <w:pStyle w:val="Bodytext20"/>
        <w:numPr>
          <w:ilvl w:val="0"/>
          <w:numId w:val="3"/>
        </w:numPr>
        <w:shd w:val="clear" w:color="auto" w:fill="auto"/>
        <w:tabs>
          <w:tab w:val="left" w:pos="539"/>
        </w:tabs>
        <w:spacing w:before="0" w:after="0" w:line="379" w:lineRule="exact"/>
        <w:ind w:firstLine="0"/>
      </w:pPr>
      <w:r>
        <w:t>personām, kas organizē transportlīdzekļu atkritumu sūtījumus;</w:t>
      </w:r>
    </w:p>
    <w:p w:rsidR="00EF605F" w:rsidRDefault="004B1F9A" w:rsidP="00B00C82">
      <w:pPr>
        <w:pStyle w:val="Bodytext20"/>
        <w:numPr>
          <w:ilvl w:val="0"/>
          <w:numId w:val="3"/>
        </w:numPr>
        <w:shd w:val="clear" w:color="auto" w:fill="auto"/>
        <w:tabs>
          <w:tab w:val="left" w:pos="539"/>
        </w:tabs>
        <w:spacing w:before="0" w:after="95"/>
        <w:ind w:left="580" w:hanging="580"/>
      </w:pPr>
      <w:r>
        <w:t xml:space="preserve">Transportlīdzekļu turētājiem, kas organizē lietotu transportlīdzekļu robežšķērsojošo pārvietošanu un kas vēlas nodrošināt atbilstību ASR (skatīt </w:t>
      </w:r>
      <w:r>
        <w:rPr>
          <w:rStyle w:val="Bodytext21"/>
        </w:rPr>
        <w:t>1. atsauci</w:t>
      </w:r>
      <w:r>
        <w:t xml:space="preserve"> </w:t>
      </w:r>
      <w:r>
        <w:rPr>
          <w:rStyle w:val="Bodytext21"/>
        </w:rPr>
        <w:t>4. pielikumā)</w:t>
      </w:r>
      <w:r>
        <w:t>, kā arī garāžu īpašniekiem, demontētājiem, pārstrādātājiem, tirgotājiem; un</w:t>
      </w:r>
    </w:p>
    <w:p w:rsidR="00EF605F" w:rsidRDefault="004B1F9A">
      <w:pPr>
        <w:pStyle w:val="Bodytext20"/>
        <w:numPr>
          <w:ilvl w:val="0"/>
          <w:numId w:val="3"/>
        </w:numPr>
        <w:shd w:val="clear" w:color="auto" w:fill="auto"/>
        <w:tabs>
          <w:tab w:val="left" w:pos="539"/>
        </w:tabs>
        <w:spacing w:before="0" w:after="213" w:line="220" w:lineRule="exact"/>
        <w:ind w:firstLine="0"/>
      </w:pPr>
      <w:r>
        <w:t>iestādēm, kas atbildīgas par ASR ieviešanu.</w:t>
      </w:r>
    </w:p>
    <w:p w:rsidR="00EF605F" w:rsidRDefault="004B1F9A">
      <w:pPr>
        <w:pStyle w:val="Bodytext20"/>
        <w:numPr>
          <w:ilvl w:val="0"/>
          <w:numId w:val="2"/>
        </w:numPr>
        <w:shd w:val="clear" w:color="auto" w:fill="auto"/>
        <w:tabs>
          <w:tab w:val="left" w:pos="720"/>
        </w:tabs>
        <w:spacing w:before="0"/>
        <w:ind w:firstLine="0"/>
      </w:pPr>
      <w:r>
        <w:t xml:space="preserve">Šo pamatnostādņu izpratnē transportlīdzekļi ir visi transportlīdzekļi ar vismaz četriem riteņiem atbilstoši Direktīvas 70/156/EEK 2. pantā definētajam, tostarp motorizēti transportlīdzekļi pasažieru vai preču pārvadāšanai un piekabes (skatīt </w:t>
      </w:r>
      <w:r>
        <w:rPr>
          <w:rStyle w:val="Bodytext21"/>
        </w:rPr>
        <w:t>5. atsauci</w:t>
      </w:r>
      <w:r>
        <w:t xml:space="preserve"> </w:t>
      </w:r>
      <w:r>
        <w:rPr>
          <w:rStyle w:val="Bodytext21"/>
        </w:rPr>
        <w:t>4. pielikumā)</w:t>
      </w:r>
      <w:r>
        <w:t xml:space="preserve">, kā arī jebkuri citi motorizēti transportlīdzekļi ar diviem vai trim riteņiem atbilstoši Direktīvas 2002/24/EK 1. pantā definētajam, tostarp mopēdi, motocikli, trīsriteņu motocikli un kvadracikli (skatīt </w:t>
      </w:r>
      <w:r>
        <w:rPr>
          <w:rStyle w:val="Bodytext21"/>
        </w:rPr>
        <w:t>6. atsauci</w:t>
      </w:r>
      <w:r>
        <w:t xml:space="preserve"> </w:t>
      </w:r>
      <w:r>
        <w:rPr>
          <w:rStyle w:val="Bodytext21"/>
        </w:rPr>
        <w:t>4. pielikumā)</w:t>
      </w:r>
      <w:r>
        <w:t>. Lietots transportlīdzeklis ir tāds, kas iepriekš ir lietots.</w:t>
      </w:r>
    </w:p>
    <w:p w:rsidR="00EF605F" w:rsidRDefault="004B1F9A">
      <w:pPr>
        <w:pStyle w:val="Bodytext20"/>
        <w:numPr>
          <w:ilvl w:val="0"/>
          <w:numId w:val="2"/>
        </w:numPr>
        <w:shd w:val="clear" w:color="auto" w:fill="auto"/>
        <w:tabs>
          <w:tab w:val="left" w:pos="539"/>
        </w:tabs>
        <w:spacing w:before="0"/>
        <w:ind w:firstLine="0"/>
      </w:pPr>
      <w:r>
        <w:t xml:space="preserve">Piemērotās kontroles procedūras ir atkarīgas, pirmkārt, no tā, vai attiecīgā prece ir atkritumi atbilstoši Direktīvas 2008/98/EK (Pamatdirektīva par atkritumiem) 3. panta pirmajā daļā definētajam (skatīt </w:t>
      </w:r>
      <w:r>
        <w:rPr>
          <w:rStyle w:val="Bodytext21"/>
        </w:rPr>
        <w:t>4. atsauci</w:t>
      </w:r>
      <w:r>
        <w:t xml:space="preserve"> </w:t>
      </w:r>
      <w:r>
        <w:rPr>
          <w:rStyle w:val="Bodytext21"/>
        </w:rPr>
        <w:t>4. pielikumā)</w:t>
      </w:r>
      <w:r>
        <w:t>, nacionālo tiesību aktu vai nacionālās interpretācijas izpratnē. Ja kompetentās nosūtīšanas un galamērķa iestādes nevar vienoties par klasifikāciju attiecībā uz atšķirību starp atkritumiem un neatkritumiem, strīdus objektam atbilstoši AST 28. panta pirmajai daļai piemēro atkritumiem paredzēto režīmu.</w:t>
      </w:r>
    </w:p>
    <w:p w:rsidR="00EF605F" w:rsidRDefault="004B1F9A">
      <w:pPr>
        <w:pStyle w:val="Bodytext20"/>
        <w:numPr>
          <w:ilvl w:val="0"/>
          <w:numId w:val="2"/>
        </w:numPr>
        <w:shd w:val="clear" w:color="auto" w:fill="auto"/>
        <w:tabs>
          <w:tab w:val="left" w:pos="539"/>
        </w:tabs>
        <w:spacing w:before="0"/>
        <w:ind w:firstLine="0"/>
      </w:pPr>
      <w:r>
        <w:t>Neatkarīgi no tā, vai viela tiek atzīta par atkritumiem un kad atkritumi pārtrauc būt par atkritumiem, tiek noteikts katrā gadījumā atsevišķi, un tiesību interpretāciju veic tiesas.</w:t>
      </w:r>
    </w:p>
    <w:p w:rsidR="00EF605F" w:rsidRDefault="004B1F9A">
      <w:pPr>
        <w:pStyle w:val="Bodytext20"/>
        <w:numPr>
          <w:ilvl w:val="0"/>
          <w:numId w:val="2"/>
        </w:numPr>
        <w:shd w:val="clear" w:color="auto" w:fill="auto"/>
        <w:tabs>
          <w:tab w:val="left" w:pos="539"/>
        </w:tabs>
        <w:spacing w:before="0" w:after="215"/>
        <w:ind w:firstLine="0"/>
      </w:pPr>
      <w:r>
        <w:t>Ja materiāls ir atkritumi, kontroles procedūras ir atkarīgas no tā, vai par atkritumu sūtījumu ir jāpaziņo vai ne atbilstoši ASR (skatīt 4. nodaļu), vai atkritumus paredzēts reģenerēt vai apglabāt un vai galamērķa valstī tiek piemēroti papildu kontroles pasākumi.</w:t>
      </w:r>
    </w:p>
    <w:p w:rsidR="00EF605F" w:rsidRDefault="004B1F9A">
      <w:pPr>
        <w:pStyle w:val="Heading10"/>
        <w:keepNext/>
        <w:keepLines/>
        <w:numPr>
          <w:ilvl w:val="0"/>
          <w:numId w:val="1"/>
        </w:numPr>
        <w:shd w:val="clear" w:color="auto" w:fill="auto"/>
        <w:tabs>
          <w:tab w:val="left" w:pos="298"/>
        </w:tabs>
        <w:spacing w:after="93" w:line="220" w:lineRule="exact"/>
        <w:ind w:firstLine="0"/>
        <w:jc w:val="both"/>
      </w:pPr>
      <w:bookmarkStart w:id="3" w:name="bookmark19"/>
      <w:r>
        <w:rPr>
          <w:rStyle w:val="Heading11"/>
          <w:b/>
          <w:bCs/>
        </w:rPr>
        <w:t>Atšķirība starp transportlīdzekļu atkritumiem un lietotiem transportlīdzekļiem</w:t>
      </w:r>
      <w:bookmarkEnd w:id="3"/>
    </w:p>
    <w:p w:rsidR="00EF605F" w:rsidRDefault="004B1F9A">
      <w:pPr>
        <w:pStyle w:val="Bodytext20"/>
        <w:numPr>
          <w:ilvl w:val="0"/>
          <w:numId w:val="2"/>
        </w:numPr>
        <w:shd w:val="clear" w:color="auto" w:fill="auto"/>
        <w:tabs>
          <w:tab w:val="left" w:pos="539"/>
        </w:tabs>
        <w:spacing w:before="0" w:after="0"/>
        <w:ind w:firstLine="0"/>
      </w:pPr>
      <w:r>
        <w:t>Lietots transportlīdzeklis kļūst par atkritumiem, ja tā turētājs to izmet, plānot izmest vai tam ir pienākums to izmest. Lai pieņemtu šo lēmumu, katrā gadījumā atsevišķi jāpārbauda preces vēsture. Taču lietotam transportlīdzeklim ir pazīmes, kas, visticamāk, norāda, vai tas ir atkritumi vai ne.</w:t>
      </w:r>
    </w:p>
    <w:p w:rsidR="00EF605F" w:rsidRDefault="00770474">
      <w:pPr>
        <w:pStyle w:val="Bodytext20"/>
        <w:numPr>
          <w:ilvl w:val="0"/>
          <w:numId w:val="2"/>
        </w:numPr>
        <w:shd w:val="clear" w:color="auto" w:fill="auto"/>
        <w:tabs>
          <w:tab w:val="left" w:pos="534"/>
        </w:tabs>
        <w:spacing w:before="0" w:after="0"/>
        <w:ind w:firstLine="0"/>
      </w:pPr>
      <w:hyperlink w:anchor="bookmark0" w:tooltip="Pašreizējais dokuments">
        <w:r w:rsidR="004B1F9A">
          <w:t>Lietots transportlīdzeklis parasti klasificējams kā atkritumi (transportlīdzekļa atkritumi, kas atbrīvoti no piesārņojuma, (attīrīts transportlīdzeklis) – 3. veids vai transportlīdzekļa vraka atkritumi, kas nav atbrīvoti no piesārņojuma,</w:t>
        </w:r>
      </w:hyperlink>
      <w:r w:rsidR="004B1F9A">
        <w:rPr>
          <w:vertAlign w:val="superscript"/>
        </w:rPr>
        <w:footnoteReference w:id="1"/>
      </w:r>
      <w:r w:rsidR="004B1F9A">
        <w:t xml:space="preserve">  – 4. veids (plānots izmest), ja iespējams attiecināt vismaz vienu no turpmāk minētajiem kritērijiem:</w:t>
      </w:r>
    </w:p>
    <w:p w:rsidR="00EF605F" w:rsidRDefault="004B1F9A">
      <w:pPr>
        <w:pStyle w:val="Bodytext20"/>
        <w:numPr>
          <w:ilvl w:val="0"/>
          <w:numId w:val="4"/>
        </w:numPr>
        <w:shd w:val="clear" w:color="auto" w:fill="auto"/>
        <w:tabs>
          <w:tab w:val="left" w:pos="534"/>
        </w:tabs>
        <w:spacing w:before="0" w:after="0" w:line="384" w:lineRule="exact"/>
        <w:ind w:left="580" w:hanging="580"/>
      </w:pPr>
      <w:r>
        <w:t>ir izsniegta apliecība par iznīcināšanu;</w:t>
      </w:r>
    </w:p>
    <w:p w:rsidR="00EF605F" w:rsidRDefault="004B1F9A">
      <w:pPr>
        <w:pStyle w:val="Bodytext20"/>
        <w:numPr>
          <w:ilvl w:val="0"/>
          <w:numId w:val="4"/>
        </w:numPr>
        <w:shd w:val="clear" w:color="auto" w:fill="auto"/>
        <w:tabs>
          <w:tab w:val="left" w:pos="534"/>
        </w:tabs>
        <w:spacing w:before="0" w:after="0" w:line="384" w:lineRule="exact"/>
        <w:ind w:left="580" w:hanging="580"/>
      </w:pPr>
      <w:r>
        <w:t>transportlīdzeklis ir atkritumu savākšanas vai atkritumu apstrādes sistēmas rezultāts;</w:t>
      </w:r>
    </w:p>
    <w:p w:rsidR="00EF605F" w:rsidRDefault="004B1F9A">
      <w:pPr>
        <w:pStyle w:val="Bodytext20"/>
        <w:numPr>
          <w:ilvl w:val="0"/>
          <w:numId w:val="4"/>
        </w:numPr>
        <w:shd w:val="clear" w:color="auto" w:fill="auto"/>
        <w:tabs>
          <w:tab w:val="left" w:pos="534"/>
        </w:tabs>
        <w:spacing w:before="0" w:after="0" w:line="384" w:lineRule="exact"/>
        <w:ind w:left="580" w:hanging="580"/>
      </w:pPr>
      <w:r>
        <w:t xml:space="preserve">transportlīdzekli paredzēts demontēt un atkārtoti izmantot tā rezerves daļas vai to paredzēts </w:t>
      </w:r>
      <w:r>
        <w:lastRenderedPageBreak/>
        <w:t>sasmalcināt/nodot metāllūžņos;</w:t>
      </w:r>
    </w:p>
    <w:p w:rsidR="00EF605F" w:rsidRDefault="004B1F9A">
      <w:pPr>
        <w:pStyle w:val="Bodytext20"/>
        <w:numPr>
          <w:ilvl w:val="0"/>
          <w:numId w:val="4"/>
        </w:numPr>
        <w:shd w:val="clear" w:color="auto" w:fill="auto"/>
        <w:tabs>
          <w:tab w:val="left" w:pos="534"/>
        </w:tabs>
        <w:spacing w:before="0" w:after="60"/>
        <w:ind w:left="580" w:hanging="580"/>
      </w:pPr>
      <w:r>
        <w:t>transportlīdzekļa sastāvdaļas, izņemot personīgos piederumus, ietver jebko, kas ir jāizmet vai ko aizliegts eksportēt atbilstoši Eiropas Savienības vai nacionālajiem tiesību aktiem.</w:t>
      </w:r>
      <w:hyperlink w:anchor="bookmark1" w:tooltip="Pašreizējais dokuments">
        <w:r>
          <w:rPr>
            <w:vertAlign w:val="superscript"/>
          </w:rPr>
          <w:footnoteReference w:id="2"/>
        </w:r>
      </w:hyperlink>
    </w:p>
    <w:p w:rsidR="00EF605F" w:rsidRDefault="004B1F9A">
      <w:pPr>
        <w:pStyle w:val="Bodytext20"/>
        <w:numPr>
          <w:ilvl w:val="0"/>
          <w:numId w:val="4"/>
        </w:numPr>
        <w:shd w:val="clear" w:color="auto" w:fill="auto"/>
        <w:tabs>
          <w:tab w:val="left" w:pos="534"/>
        </w:tabs>
        <w:spacing w:before="0" w:after="60"/>
        <w:ind w:left="580" w:hanging="580"/>
      </w:pPr>
      <w:r>
        <w:t>Transportlīdzeklis jānoraksta/nav piemērots nebūtiskam remontam/tā svarīgākās daļas ir būtiski bojātas (piemēram, negadījuma rezultātā) vai tas ir sagriezts gabalos (piemēram, divās daļās);</w:t>
      </w:r>
    </w:p>
    <w:p w:rsidR="00EF605F" w:rsidRDefault="004B1F9A">
      <w:pPr>
        <w:pStyle w:val="Bodytext20"/>
        <w:numPr>
          <w:ilvl w:val="0"/>
          <w:numId w:val="4"/>
        </w:numPr>
        <w:shd w:val="clear" w:color="auto" w:fill="auto"/>
        <w:tabs>
          <w:tab w:val="left" w:pos="534"/>
        </w:tabs>
        <w:spacing w:before="0" w:after="275"/>
        <w:ind w:left="580" w:hanging="580"/>
      </w:pPr>
      <w:r>
        <w:t>Pierādījums(-i) atbilstoši 11. daļai nav iesniegts(-i), ja kompetenta iestāde vai jebkura cita valsts iestāde, piemēram, muita, policija vai citas iestādes to/tos ir pieprasījušas.</w:t>
      </w:r>
    </w:p>
    <w:p w:rsidR="00EF605F" w:rsidRDefault="00770474">
      <w:pPr>
        <w:pStyle w:val="Bodytext20"/>
        <w:numPr>
          <w:ilvl w:val="0"/>
          <w:numId w:val="2"/>
        </w:numPr>
        <w:shd w:val="clear" w:color="auto" w:fill="auto"/>
        <w:tabs>
          <w:tab w:val="left" w:pos="534"/>
        </w:tabs>
        <w:spacing w:before="0" w:after="40" w:line="220" w:lineRule="exact"/>
        <w:ind w:left="580" w:hanging="580"/>
      </w:pPr>
      <w:hyperlink w:anchor="bookmark2" w:tooltip="Pašreizējais dokuments">
        <w:r w:rsidR="004B1F9A">
          <w:t>Klasificējot transportlīdzekli kā atkritumus, jāņem vērā arī turpmāk minētās pazīmes</w:t>
        </w:r>
      </w:hyperlink>
      <w:r w:rsidR="004B1F9A">
        <w:rPr>
          <w:vertAlign w:val="superscript"/>
        </w:rPr>
        <w:footnoteReference w:id="3"/>
      </w:r>
      <w:r w:rsidR="004B1F9A">
        <w:t>:</w:t>
      </w:r>
    </w:p>
    <w:p w:rsidR="00EF605F" w:rsidRDefault="004B1F9A">
      <w:pPr>
        <w:pStyle w:val="Bodytext20"/>
        <w:numPr>
          <w:ilvl w:val="0"/>
          <w:numId w:val="5"/>
        </w:numPr>
        <w:shd w:val="clear" w:color="auto" w:fill="auto"/>
        <w:tabs>
          <w:tab w:val="left" w:pos="534"/>
        </w:tabs>
        <w:spacing w:before="0" w:after="95"/>
        <w:ind w:left="580" w:hanging="580"/>
      </w:pPr>
      <w:r>
        <w:t>transportlīdzeklim nav veikta nepieciešamās nacionālā tehniskā apskate vairāk nekā divus gadus pēc datuma, kad tas pēdējo reizi bija nepieciešams;</w:t>
      </w:r>
    </w:p>
    <w:p w:rsidR="00EF605F" w:rsidRDefault="004B1F9A">
      <w:pPr>
        <w:pStyle w:val="Bodytext20"/>
        <w:numPr>
          <w:ilvl w:val="0"/>
          <w:numId w:val="5"/>
        </w:numPr>
        <w:shd w:val="clear" w:color="auto" w:fill="auto"/>
        <w:tabs>
          <w:tab w:val="left" w:pos="534"/>
        </w:tabs>
        <w:spacing w:before="0" w:after="60" w:line="220" w:lineRule="exact"/>
        <w:ind w:left="580" w:hanging="580"/>
      </w:pPr>
      <w:r>
        <w:t>transportlīdzeklim nav identifikācijas numura, un transportlīdzekļa īpašnieks nav zināms;</w:t>
      </w:r>
    </w:p>
    <w:p w:rsidR="00EF605F" w:rsidRDefault="00770474">
      <w:pPr>
        <w:pStyle w:val="Bodytext20"/>
        <w:numPr>
          <w:ilvl w:val="0"/>
          <w:numId w:val="5"/>
        </w:numPr>
        <w:shd w:val="clear" w:color="auto" w:fill="auto"/>
        <w:tabs>
          <w:tab w:val="left" w:pos="534"/>
        </w:tabs>
        <w:spacing w:before="0" w:after="64" w:line="269" w:lineRule="exact"/>
        <w:ind w:left="580" w:hanging="580"/>
      </w:pPr>
      <w:hyperlink w:anchor="bookmark3" w:tooltip="Pašreizējais dokuments">
        <w:r w:rsidR="004B1F9A">
          <w:t>transportlīdzeklis ir nodots pilnvarotai pagaidu glabātuvei</w:t>
        </w:r>
      </w:hyperlink>
      <w:r w:rsidR="004B1F9A">
        <w:rPr>
          <w:vertAlign w:val="superscript"/>
        </w:rPr>
        <w:footnoteReference w:id="4"/>
      </w:r>
      <w:r w:rsidR="004B1F9A">
        <w:t xml:space="preserve"> vai pilnvarotai atkritumu pārstrādes iestādei;</w:t>
      </w:r>
    </w:p>
    <w:p w:rsidR="00EF605F" w:rsidRDefault="00770474">
      <w:pPr>
        <w:pStyle w:val="Bodytext20"/>
        <w:numPr>
          <w:ilvl w:val="0"/>
          <w:numId w:val="5"/>
        </w:numPr>
        <w:shd w:val="clear" w:color="auto" w:fill="auto"/>
        <w:tabs>
          <w:tab w:val="left" w:pos="534"/>
        </w:tabs>
        <w:spacing w:before="0" w:after="56"/>
        <w:ind w:left="580" w:hanging="580"/>
      </w:pPr>
      <w:hyperlink w:anchor="bookmark4" w:tooltip="Pašreizējais dokuments">
        <w:r w:rsidR="004B1F9A">
          <w:t>remonta izmaksas pārsniedz transportlīdzekļa pašreizējo vērtību (izņēmums: antīkas automašīnas vai transportlīdzekļi) un remonta iespējamību nav iespējams aplēst (remonta izmaksas ES dalībvalstī vērtējuma pamatā</w:t>
        </w:r>
      </w:hyperlink>
      <w:r w:rsidR="004B1F9A">
        <w:rPr>
          <w:vertAlign w:val="superscript"/>
        </w:rPr>
        <w:footnoteReference w:id="5"/>
      </w:r>
      <w:r w:rsidR="004B1F9A">
        <w:t>);</w:t>
      </w:r>
    </w:p>
    <w:p w:rsidR="00EF605F" w:rsidRDefault="004B1F9A">
      <w:pPr>
        <w:pStyle w:val="Bodytext20"/>
        <w:numPr>
          <w:ilvl w:val="0"/>
          <w:numId w:val="5"/>
        </w:numPr>
        <w:shd w:val="clear" w:color="auto" w:fill="auto"/>
        <w:tabs>
          <w:tab w:val="left" w:pos="534"/>
        </w:tabs>
        <w:spacing w:before="0" w:after="0" w:line="269" w:lineRule="exact"/>
        <w:ind w:left="580" w:hanging="580"/>
      </w:pPr>
      <w:r>
        <w:t>transportlīdzeklis nav atbilstoši aizsargāts pret bojājumiem transportēšanas, iekraušanas un izkraušanas laikā, piemēram, pret bojājumiem, kas var rasties, izmantojot to kā preču “konteineru” tādām precēm kā rezerves daļas, lietotas EEI vai atkritumiem;</w:t>
      </w:r>
    </w:p>
    <w:p w:rsidR="00EF605F" w:rsidRDefault="004B1F9A">
      <w:pPr>
        <w:pStyle w:val="Bodytext20"/>
        <w:numPr>
          <w:ilvl w:val="0"/>
          <w:numId w:val="5"/>
        </w:numPr>
        <w:shd w:val="clear" w:color="auto" w:fill="auto"/>
        <w:tabs>
          <w:tab w:val="left" w:pos="534"/>
        </w:tabs>
        <w:spacing w:before="0" w:after="0" w:line="389" w:lineRule="exact"/>
        <w:ind w:left="580" w:hanging="580"/>
      </w:pPr>
      <w:r>
        <w:t>transportlīdzeklis ir sametināts vai noslēgts, izmantojot izolācijas putas;</w:t>
      </w:r>
    </w:p>
    <w:p w:rsidR="00EF605F" w:rsidRDefault="004B1F9A">
      <w:pPr>
        <w:pStyle w:val="Bodytext20"/>
        <w:numPr>
          <w:ilvl w:val="0"/>
          <w:numId w:val="5"/>
        </w:numPr>
        <w:shd w:val="clear" w:color="auto" w:fill="auto"/>
        <w:tabs>
          <w:tab w:val="left" w:pos="534"/>
        </w:tabs>
        <w:spacing w:before="0" w:after="0" w:line="389" w:lineRule="exact"/>
        <w:ind w:left="580" w:hanging="580"/>
      </w:pPr>
      <w:r>
        <w:t>transportlīdzeklis rada drošības risku vai risku videi, piemēram, šādu iemeslu dēļ:</w:t>
      </w:r>
    </w:p>
    <w:p w:rsidR="00EF605F" w:rsidRDefault="004B1F9A">
      <w:pPr>
        <w:pStyle w:val="Bodytext20"/>
        <w:numPr>
          <w:ilvl w:val="0"/>
          <w:numId w:val="6"/>
        </w:numPr>
        <w:shd w:val="clear" w:color="auto" w:fill="auto"/>
        <w:tabs>
          <w:tab w:val="left" w:pos="1115"/>
        </w:tabs>
        <w:spacing w:before="0" w:after="0" w:line="389" w:lineRule="exact"/>
        <w:ind w:left="580" w:firstLine="0"/>
      </w:pPr>
      <w:r>
        <w:t>durvis nav piestiprinātas automašīnai;</w:t>
      </w:r>
    </w:p>
    <w:p w:rsidR="00EF605F" w:rsidRDefault="004B1F9A">
      <w:pPr>
        <w:pStyle w:val="Bodytext20"/>
        <w:numPr>
          <w:ilvl w:val="0"/>
          <w:numId w:val="6"/>
        </w:numPr>
        <w:shd w:val="clear" w:color="auto" w:fill="auto"/>
        <w:tabs>
          <w:tab w:val="left" w:pos="1115"/>
        </w:tabs>
        <w:spacing w:before="0" w:after="0" w:line="389" w:lineRule="exact"/>
        <w:ind w:left="580" w:firstLine="0"/>
      </w:pPr>
      <w:r>
        <w:t>degvielas izplūde vai degvielas tvaiki (ugunsgrēka un eksplozijas risks);</w:t>
      </w:r>
    </w:p>
    <w:p w:rsidR="00EF605F" w:rsidRDefault="004B1F9A">
      <w:pPr>
        <w:pStyle w:val="Bodytext20"/>
        <w:numPr>
          <w:ilvl w:val="0"/>
          <w:numId w:val="6"/>
        </w:numPr>
        <w:shd w:val="clear" w:color="auto" w:fill="auto"/>
        <w:tabs>
          <w:tab w:val="left" w:pos="1115"/>
        </w:tabs>
        <w:spacing w:before="0" w:after="0" w:line="389" w:lineRule="exact"/>
        <w:ind w:left="580" w:firstLine="0"/>
      </w:pPr>
      <w:r>
        <w:t>noplūdes no sašķidrinātās gāzes sistēmas (ugunsgrēka un eksplozijas risks);</w:t>
      </w:r>
    </w:p>
    <w:p w:rsidR="00EF605F" w:rsidRDefault="004B1F9A">
      <w:pPr>
        <w:pStyle w:val="Bodytext20"/>
        <w:numPr>
          <w:ilvl w:val="0"/>
          <w:numId w:val="6"/>
        </w:numPr>
        <w:shd w:val="clear" w:color="auto" w:fill="auto"/>
        <w:tabs>
          <w:tab w:val="left" w:pos="1115"/>
        </w:tabs>
        <w:spacing w:before="0" w:after="95"/>
        <w:ind w:left="1120" w:hanging="540"/>
        <w:jc w:val="left"/>
      </w:pPr>
      <w:r>
        <w:t>citu šķidrumu izplūde (ūdens piesārņojuma risks, ko rada degviela, bremžu šķidrums, antifrīza šķidrums, akumulatora skābe, dzesētāja šķidrums);</w:t>
      </w:r>
    </w:p>
    <w:p w:rsidR="00EF605F" w:rsidRDefault="004B1F9A">
      <w:pPr>
        <w:pStyle w:val="Bodytext20"/>
        <w:numPr>
          <w:ilvl w:val="0"/>
          <w:numId w:val="6"/>
        </w:numPr>
        <w:shd w:val="clear" w:color="auto" w:fill="auto"/>
        <w:tabs>
          <w:tab w:val="left" w:pos="1115"/>
        </w:tabs>
        <w:spacing w:before="0" w:after="0" w:line="220" w:lineRule="exact"/>
        <w:ind w:left="580" w:firstLine="0"/>
      </w:pPr>
      <w:r>
        <w:t>pārmērīgs bremžu un stūres sastāvdaļu nolietojums.</w:t>
      </w:r>
    </w:p>
    <w:p w:rsidR="00EF605F" w:rsidRDefault="004B1F9A">
      <w:pPr>
        <w:pStyle w:val="Bodytext20"/>
        <w:numPr>
          <w:ilvl w:val="0"/>
          <w:numId w:val="2"/>
        </w:numPr>
        <w:shd w:val="clear" w:color="auto" w:fill="auto"/>
        <w:tabs>
          <w:tab w:val="left" w:pos="538"/>
        </w:tabs>
        <w:spacing w:before="0" w:after="0"/>
        <w:ind w:firstLine="0"/>
      </w:pPr>
      <w:r>
        <w:t>Ja transportlīdzeklim neatbilst neviens no 8. punktā minētajiem kritērijiem, lietots transportlīdzeklis parasti netiek uzskatīts par atkritumiem:</w:t>
      </w:r>
    </w:p>
    <w:p w:rsidR="00EF605F" w:rsidRDefault="004B1F9A">
      <w:pPr>
        <w:pStyle w:val="Bodytext20"/>
        <w:numPr>
          <w:ilvl w:val="0"/>
          <w:numId w:val="7"/>
        </w:numPr>
        <w:shd w:val="clear" w:color="auto" w:fill="auto"/>
        <w:tabs>
          <w:tab w:val="left" w:pos="538"/>
        </w:tabs>
        <w:spacing w:before="0" w:after="0" w:line="398" w:lineRule="exact"/>
        <w:ind w:firstLine="0"/>
      </w:pPr>
      <w:r>
        <w:t>ja tas ir:</w:t>
      </w:r>
    </w:p>
    <w:p w:rsidR="00EF605F" w:rsidRDefault="004B1F9A">
      <w:pPr>
        <w:pStyle w:val="Bodytext20"/>
        <w:numPr>
          <w:ilvl w:val="0"/>
          <w:numId w:val="8"/>
        </w:numPr>
        <w:shd w:val="clear" w:color="auto" w:fill="auto"/>
        <w:tabs>
          <w:tab w:val="left" w:pos="1061"/>
        </w:tabs>
        <w:spacing w:before="0" w:after="0" w:line="398" w:lineRule="exact"/>
        <w:ind w:left="580" w:firstLine="0"/>
      </w:pPr>
      <w:r>
        <w:t>lietots transportlīdzeklis braukšanas kārtībā (1. veids) vai</w:t>
      </w:r>
    </w:p>
    <w:p w:rsidR="00EF605F" w:rsidRDefault="004B1F9A">
      <w:pPr>
        <w:pStyle w:val="Bodytext20"/>
        <w:numPr>
          <w:ilvl w:val="0"/>
          <w:numId w:val="8"/>
        </w:numPr>
        <w:shd w:val="clear" w:color="auto" w:fill="auto"/>
        <w:tabs>
          <w:tab w:val="left" w:pos="1061"/>
        </w:tabs>
        <w:spacing w:before="0" w:after="0" w:line="398" w:lineRule="exact"/>
        <w:ind w:left="580" w:firstLine="0"/>
      </w:pPr>
      <w:r>
        <w:t>lietots remontējams transportlīdzeklis (2. veids),</w:t>
      </w:r>
    </w:p>
    <w:p w:rsidR="00EF605F" w:rsidRDefault="004B1F9A">
      <w:pPr>
        <w:pStyle w:val="Bodytext20"/>
        <w:shd w:val="clear" w:color="auto" w:fill="auto"/>
        <w:spacing w:before="0" w:after="60"/>
        <w:ind w:left="580" w:firstLine="0"/>
      </w:pPr>
      <w:r>
        <w:t>šo veidu apraksti ir sniegti 1. pielikumā, un atbilst kritēriji, kas minēti 11. punkta (a)–(c) apakšpunktos; vai</w:t>
      </w:r>
    </w:p>
    <w:p w:rsidR="00EF605F" w:rsidRDefault="004B1F9A">
      <w:pPr>
        <w:pStyle w:val="Bodytext20"/>
        <w:numPr>
          <w:ilvl w:val="0"/>
          <w:numId w:val="7"/>
        </w:numPr>
        <w:shd w:val="clear" w:color="auto" w:fill="auto"/>
        <w:tabs>
          <w:tab w:val="left" w:pos="538"/>
        </w:tabs>
        <w:spacing w:before="0"/>
        <w:ind w:left="580" w:hanging="580"/>
      </w:pPr>
      <w:r>
        <w:t>ja tā ir antīka automašīna vai transportlīdzeklis (2.a veids) atbilstoši nacionālajiem tiesību aktiem; šī veida apraksts pieejams 1. pielikumā.</w:t>
      </w:r>
    </w:p>
    <w:p w:rsidR="00EF605F" w:rsidRDefault="00770474">
      <w:pPr>
        <w:pStyle w:val="Bodytext20"/>
        <w:numPr>
          <w:ilvl w:val="0"/>
          <w:numId w:val="2"/>
        </w:numPr>
        <w:shd w:val="clear" w:color="auto" w:fill="auto"/>
        <w:tabs>
          <w:tab w:val="left" w:pos="538"/>
        </w:tabs>
        <w:spacing w:before="0" w:after="60"/>
        <w:ind w:firstLine="0"/>
      </w:pPr>
      <w:hyperlink w:anchor="bookmark5" w:tooltip="Pašreizējais dokuments">
        <w:r w:rsidR="004B1F9A">
          <w:t>Ja transportlīdzekļa turētājs apgalvo, ka viņš plāno nosūtīt vai nosūta lietotu transportlīdzekli braukšanas kārtībā (1. veids) vai lietotu remontējamu transportlīdzekli (2. veids), nevis atkritumus un kompetenta iestāde vai cita valsts iestāde, piemēram, muita, policija vai citas iestādes uzskata, ka lietotu transportlīdzekli var klasificēt kā atkritumus, attiecīgajai iestādei jāiesniedz šādi dokumenti, ja tas pieprasīts ar attiecīgo kompetento iestāžu lēmumu vai nu vispārīgi un pirms nosūtīšanas, vai katrā gadījumā atsevišķi, lai pamatotu turētāja apgalvojumu</w:t>
        </w:r>
      </w:hyperlink>
      <w:r w:rsidR="004B1F9A">
        <w:rPr>
          <w:vertAlign w:val="superscript"/>
        </w:rPr>
        <w:footnoteReference w:id="6"/>
      </w:r>
      <w:r w:rsidR="004B1F9A">
        <w:t>:</w:t>
      </w:r>
    </w:p>
    <w:p w:rsidR="00EF605F" w:rsidRDefault="004B1F9A">
      <w:pPr>
        <w:pStyle w:val="Bodytext20"/>
        <w:numPr>
          <w:ilvl w:val="0"/>
          <w:numId w:val="9"/>
        </w:numPr>
        <w:shd w:val="clear" w:color="auto" w:fill="auto"/>
        <w:tabs>
          <w:tab w:val="left" w:pos="538"/>
        </w:tabs>
        <w:spacing w:before="0" w:after="60"/>
        <w:ind w:left="580" w:hanging="580"/>
      </w:pPr>
      <w:r>
        <w:t>rēķina un līguma kopija, kas attiecas uz transportlīdzekļa īpašumtiesību pārdošanu un/vai nodošanu, piemēram, lietota transportlīdzekļa braukšanas kārtībā (1. veids) gadījumā garantija, kurā norādīts, ka transportlīdzeklis ir pilnībā funkcionējošs un tehniskā kārtībā;</w:t>
      </w:r>
    </w:p>
    <w:p w:rsidR="00EF605F" w:rsidRDefault="004B1F9A">
      <w:pPr>
        <w:pStyle w:val="Bodytext20"/>
        <w:numPr>
          <w:ilvl w:val="0"/>
          <w:numId w:val="9"/>
        </w:numPr>
        <w:shd w:val="clear" w:color="auto" w:fill="auto"/>
        <w:tabs>
          <w:tab w:val="left" w:pos="538"/>
        </w:tabs>
        <w:spacing w:before="0" w:after="60"/>
        <w:ind w:left="580" w:hanging="580"/>
      </w:pPr>
      <w:r>
        <w:t xml:space="preserve">(i) Lietota transportlīdzekļa braukšanas kārtībā gadījumā (1. veids): </w:t>
      </w:r>
      <w:hyperlink w:anchor="bookmark6" w:tooltip="Pašreizējais dokuments">
        <w:r>
          <w:t>novērtējuma/pārbaudes pierādījumi dokumentācijas kopijas formā, kas ietver tehniskās apskates pierādījumus, kas veikts īsi pirms nosūtīšanas (piemēram, ne vairāk kā mēnesi iepriekš) un ko veicis pilnvarots inspektors</w:t>
        </w:r>
      </w:hyperlink>
      <w:r>
        <w:rPr>
          <w:vertAlign w:val="superscript"/>
        </w:rPr>
        <w:footnoteReference w:id="7"/>
      </w:r>
      <w:r w:rsidR="00B00C82">
        <w:t xml:space="preserve"> </w:t>
      </w:r>
      <w:r>
        <w:t>atbilstoši nacionālajiem tehniskās apskates noteikumiem vai atbilstoši kompetentu iestāžu lēmumam, vai ko veicis transportlīdzekļu vērtētājs, transportlīdzekļa mehāniķis vai jebkāda cita veida pilnvarots inspektors;</w:t>
      </w:r>
    </w:p>
    <w:p w:rsidR="00EF605F" w:rsidRDefault="004B1F9A">
      <w:pPr>
        <w:pStyle w:val="Bodytext20"/>
        <w:shd w:val="clear" w:color="auto" w:fill="auto"/>
        <w:spacing w:before="0" w:after="60"/>
        <w:ind w:left="580" w:firstLine="0"/>
      </w:pPr>
      <w:r>
        <w:t>(ii) lietota remontējama transportlīdzekļa (2. veids) gadījumā var tikt izmantota viena no turpmāk minētajām iespējām:</w:t>
      </w:r>
    </w:p>
    <w:p w:rsidR="00EF605F" w:rsidRDefault="004B1F9A">
      <w:pPr>
        <w:pStyle w:val="Bodytext20"/>
        <w:numPr>
          <w:ilvl w:val="0"/>
          <w:numId w:val="10"/>
        </w:numPr>
        <w:shd w:val="clear" w:color="auto" w:fill="auto"/>
        <w:tabs>
          <w:tab w:val="left" w:pos="1061"/>
        </w:tabs>
        <w:spacing w:before="0" w:after="60"/>
        <w:ind w:left="1040" w:hanging="460"/>
        <w:jc w:val="left"/>
      </w:pPr>
      <w:r>
        <w:t>Sertifikāts, kas apliecina, ka “transportlīdzeklis ir remontējams”, lai nolemtu, vai remonts ir nebūtisks. Sertifikāta paraugs ir pievienots 3. pielikumā kopā ar novērtējuma kritērijiem.</w:t>
      </w:r>
    </w:p>
    <w:p w:rsidR="00EF605F" w:rsidRDefault="004B1F9A">
      <w:pPr>
        <w:pStyle w:val="Bodytext20"/>
        <w:numPr>
          <w:ilvl w:val="0"/>
          <w:numId w:val="10"/>
        </w:numPr>
        <w:shd w:val="clear" w:color="auto" w:fill="auto"/>
        <w:tabs>
          <w:tab w:val="left" w:pos="1061"/>
        </w:tabs>
        <w:spacing w:before="0" w:after="60"/>
        <w:ind w:left="1040" w:hanging="460"/>
        <w:jc w:val="left"/>
      </w:pPr>
      <w:r>
        <w:t>Pierādījumi, kas minēti (i) punktā iepriekš, ja jāpieņem lēmums par to, vai remonts ir nebūtisks;</w:t>
      </w:r>
    </w:p>
    <w:p w:rsidR="00EF605F" w:rsidRDefault="004B1F9A">
      <w:pPr>
        <w:pStyle w:val="Bodytext20"/>
        <w:numPr>
          <w:ilvl w:val="0"/>
          <w:numId w:val="9"/>
        </w:numPr>
        <w:shd w:val="clear" w:color="auto" w:fill="auto"/>
        <w:tabs>
          <w:tab w:val="left" w:pos="538"/>
        </w:tabs>
        <w:spacing w:before="0"/>
        <w:ind w:left="580" w:hanging="580"/>
      </w:pPr>
      <w:r>
        <w:t>Turētāja, kas organizē robežšķērsojošu sūtījumu, apliecinājums, kurā norādīts, ka transportlīdzeklis nav atkritumi (atbilstoši Pamatdirektīvas par atkritumiem 3. panta pirmajā daļā norādītajam).</w:t>
      </w:r>
    </w:p>
    <w:p w:rsidR="00EF605F" w:rsidRDefault="004B1F9A">
      <w:pPr>
        <w:pStyle w:val="Bodytext20"/>
        <w:shd w:val="clear" w:color="auto" w:fill="auto"/>
        <w:spacing w:before="0" w:after="215"/>
        <w:ind w:firstLine="0"/>
      </w:pPr>
      <w:r>
        <w:t>Pirms robežšķērsojošas transportēšanas turētājam jāsniedz informācija un dokumentācija attiecīgajām valsts iestādēm, piemēram, muitai, policijai vai citām iestādēm, apliecinot, ka tiek nodrošināta atbilstība vai var tikt nodrošināta atbilstība iepriekš minētajiem kritērijiem par lietotu transportlīdzekli braukšanas kārtībā vai remontējamu transportlīdzekli.</w:t>
      </w:r>
    </w:p>
    <w:p w:rsidR="00EF605F" w:rsidRDefault="004B1F9A">
      <w:pPr>
        <w:pStyle w:val="Heading10"/>
        <w:keepNext/>
        <w:keepLines/>
        <w:numPr>
          <w:ilvl w:val="0"/>
          <w:numId w:val="1"/>
        </w:numPr>
        <w:shd w:val="clear" w:color="auto" w:fill="auto"/>
        <w:tabs>
          <w:tab w:val="left" w:pos="306"/>
        </w:tabs>
        <w:spacing w:after="93" w:line="220" w:lineRule="exact"/>
        <w:ind w:firstLine="0"/>
        <w:jc w:val="both"/>
      </w:pPr>
      <w:bookmarkStart w:id="11" w:name="bookmark20"/>
      <w:r>
        <w:rPr>
          <w:rStyle w:val="Heading11"/>
          <w:b/>
          <w:bCs/>
        </w:rPr>
        <w:t>Pagaidu glabāšana (nelikumīga sūtījuma gadījumā)</w:t>
      </w:r>
      <w:bookmarkEnd w:id="11"/>
    </w:p>
    <w:p w:rsidR="00EF605F" w:rsidRDefault="004B1F9A">
      <w:pPr>
        <w:pStyle w:val="Bodytext20"/>
        <w:numPr>
          <w:ilvl w:val="0"/>
          <w:numId w:val="2"/>
        </w:numPr>
        <w:shd w:val="clear" w:color="auto" w:fill="auto"/>
        <w:tabs>
          <w:tab w:val="left" w:pos="538"/>
        </w:tabs>
        <w:spacing w:before="0" w:after="215"/>
        <w:ind w:firstLine="0"/>
      </w:pPr>
      <w:r>
        <w:t>Ja transportlīdzekļu atkritumu apturētiem sūtījumiem, kas neatbilst ASR, ir nepieciešama pagaidu glabāšana, jāveic īpaši piesardzības pasākumi (piemēram, necaurlaidīga virsma, savākšanas konteineri), lai aizsargātu vidi pret ūdeni piesārņojošu vielu izplūdēm (piemēram, dzinēja eļļa).</w:t>
      </w:r>
    </w:p>
    <w:p w:rsidR="00EF605F" w:rsidRDefault="004B1F9A">
      <w:pPr>
        <w:pStyle w:val="Heading10"/>
        <w:keepNext/>
        <w:keepLines/>
        <w:numPr>
          <w:ilvl w:val="0"/>
          <w:numId w:val="1"/>
        </w:numPr>
        <w:shd w:val="clear" w:color="auto" w:fill="auto"/>
        <w:tabs>
          <w:tab w:val="left" w:pos="296"/>
        </w:tabs>
        <w:spacing w:after="93" w:line="220" w:lineRule="exact"/>
        <w:ind w:firstLine="0"/>
        <w:jc w:val="both"/>
      </w:pPr>
      <w:bookmarkStart w:id="12" w:name="bookmark21"/>
      <w:r>
        <w:rPr>
          <w:rStyle w:val="Heading11"/>
          <w:b/>
          <w:bCs/>
        </w:rPr>
        <w:t>Transportlīdzekļu atkritumu sūtījumi</w:t>
      </w:r>
      <w:bookmarkEnd w:id="12"/>
    </w:p>
    <w:p w:rsidR="00EF605F" w:rsidRDefault="004B1F9A">
      <w:pPr>
        <w:pStyle w:val="Bodytext20"/>
        <w:numPr>
          <w:ilvl w:val="0"/>
          <w:numId w:val="2"/>
        </w:numPr>
        <w:shd w:val="clear" w:color="auto" w:fill="auto"/>
        <w:tabs>
          <w:tab w:val="left" w:pos="536"/>
        </w:tabs>
        <w:spacing w:before="0" w:after="215"/>
        <w:ind w:firstLine="0"/>
      </w:pPr>
      <w:r>
        <w:t>Transportlīdzekļu atkritumu sūtījumus regulē ASR. Atsevišķos gadījumos ASR nosaka, ka atkritumu sūtījumiem jāveic papildu kontrole atbilstoši dalībvalstu vai citu importētājvalstu nacionālajiem tiesību aktiem, piemēram, noteiktās dalībvalstīs vai importētājvalstīs var pastāvēt apglabāšanai paredzētu atkritumu sūtījumu aizliegums. Transportlīdzekļu atkritumu veidi un to apraksti, kas nepieciešami transportlīdzekļu atkritumu klasificēšanai, sniegti 2. pielikumā.</w:t>
      </w:r>
    </w:p>
    <w:p w:rsidR="00EF605F" w:rsidRDefault="004B1F9A">
      <w:pPr>
        <w:pStyle w:val="Heading10"/>
        <w:keepNext/>
        <w:keepLines/>
        <w:numPr>
          <w:ilvl w:val="0"/>
          <w:numId w:val="11"/>
        </w:numPr>
        <w:shd w:val="clear" w:color="auto" w:fill="auto"/>
        <w:tabs>
          <w:tab w:val="left" w:pos="411"/>
        </w:tabs>
        <w:spacing w:after="123" w:line="220" w:lineRule="exact"/>
        <w:ind w:firstLine="0"/>
        <w:jc w:val="both"/>
      </w:pPr>
      <w:bookmarkStart w:id="13" w:name="bookmark22"/>
      <w:r>
        <w:t>Apglabāšanai paredzētu atkritumu sūtījumi</w:t>
      </w:r>
      <w:bookmarkEnd w:id="13"/>
    </w:p>
    <w:p w:rsidR="00EF605F" w:rsidRDefault="004B1F9A">
      <w:pPr>
        <w:pStyle w:val="Bodytext20"/>
        <w:numPr>
          <w:ilvl w:val="0"/>
          <w:numId w:val="12"/>
        </w:numPr>
        <w:shd w:val="clear" w:color="auto" w:fill="auto"/>
        <w:tabs>
          <w:tab w:val="left" w:pos="570"/>
        </w:tabs>
        <w:spacing w:before="0" w:after="93" w:line="220" w:lineRule="exact"/>
        <w:ind w:firstLine="0"/>
      </w:pPr>
      <w:r>
        <w:rPr>
          <w:rStyle w:val="Bodytext21"/>
        </w:rPr>
        <w:t>Sūtījumi ES teritorijā</w:t>
      </w:r>
    </w:p>
    <w:p w:rsidR="00EF605F" w:rsidRDefault="004B1F9A">
      <w:pPr>
        <w:pStyle w:val="Bodytext20"/>
        <w:numPr>
          <w:ilvl w:val="0"/>
          <w:numId w:val="2"/>
        </w:numPr>
        <w:shd w:val="clear" w:color="auto" w:fill="auto"/>
        <w:tabs>
          <w:tab w:val="left" w:pos="536"/>
        </w:tabs>
        <w:spacing w:before="0" w:after="215"/>
        <w:ind w:firstLine="0"/>
      </w:pPr>
      <w:r>
        <w:t>Visi apglabāšanai paredzētu atkritumu sūtījumi ES teritorijā tiek pakļauti iepriekšēja rakstiska paziņojuma un piekrišanas procedūrai, kas minēta ASR. Dalībvalstis ir tiesīgas aizliegt apglabāšanai paredzētu atkritumu sūtījumus uz vai no citām dalībvalstīm, un kompetentajām iestādēm ir jāizpēta, lai noteiktu, vai plānotais apglabāšanai paredzētu atkritumu sūtījums ir atļauts atbilstoši nacionālajiem tiesību aktiem.</w:t>
      </w:r>
    </w:p>
    <w:p w:rsidR="00EF605F" w:rsidRDefault="004B1F9A">
      <w:pPr>
        <w:pStyle w:val="Bodytext20"/>
        <w:numPr>
          <w:ilvl w:val="0"/>
          <w:numId w:val="12"/>
        </w:numPr>
        <w:shd w:val="clear" w:color="auto" w:fill="auto"/>
        <w:tabs>
          <w:tab w:val="left" w:pos="589"/>
        </w:tabs>
        <w:spacing w:before="0" w:after="93" w:line="220" w:lineRule="exact"/>
        <w:ind w:firstLine="0"/>
      </w:pPr>
      <w:r>
        <w:rPr>
          <w:rStyle w:val="Bodytext21"/>
        </w:rPr>
        <w:t>Eksportēšana no ES</w:t>
      </w:r>
    </w:p>
    <w:p w:rsidR="00EF605F" w:rsidRDefault="004B1F9A">
      <w:pPr>
        <w:pStyle w:val="Bodytext20"/>
        <w:numPr>
          <w:ilvl w:val="0"/>
          <w:numId w:val="2"/>
        </w:numPr>
        <w:shd w:val="clear" w:color="auto" w:fill="auto"/>
        <w:tabs>
          <w:tab w:val="left" w:pos="536"/>
        </w:tabs>
        <w:spacing w:before="0" w:after="215"/>
        <w:ind w:firstLine="0"/>
      </w:pPr>
      <w:r>
        <w:t>Apglabāšanai paredzētu transportlīdzekļu atkritumu eksportēšana no ES ir aizliegta (izņemot atkritumu sūtīšana uz EBTA valstīm, kas ir Bāzeles konvencijas dalībvalstis).</w:t>
      </w:r>
    </w:p>
    <w:p w:rsidR="00EF605F" w:rsidRDefault="004B1F9A">
      <w:pPr>
        <w:pStyle w:val="Bodytext20"/>
        <w:numPr>
          <w:ilvl w:val="0"/>
          <w:numId w:val="12"/>
        </w:numPr>
        <w:shd w:val="clear" w:color="auto" w:fill="auto"/>
        <w:tabs>
          <w:tab w:val="left" w:pos="589"/>
        </w:tabs>
        <w:spacing w:before="0" w:after="93" w:line="220" w:lineRule="exact"/>
        <w:ind w:firstLine="0"/>
      </w:pPr>
      <w:r>
        <w:rPr>
          <w:rStyle w:val="Bodytext21"/>
        </w:rPr>
        <w:t>Importēšana uz ES</w:t>
      </w:r>
    </w:p>
    <w:p w:rsidR="00EF605F" w:rsidRDefault="004B1F9A">
      <w:pPr>
        <w:pStyle w:val="Bodytext20"/>
        <w:numPr>
          <w:ilvl w:val="0"/>
          <w:numId w:val="2"/>
        </w:numPr>
        <w:shd w:val="clear" w:color="auto" w:fill="auto"/>
        <w:tabs>
          <w:tab w:val="left" w:pos="536"/>
        </w:tabs>
        <w:spacing w:before="0" w:after="215"/>
        <w:ind w:firstLine="0"/>
      </w:pPr>
      <w:r>
        <w:t>Pamatā apglabāšanai paredzētu transportlīdzekļu atkritumu imports no valstīm ārpus ES ir atļauts, ja vien nosūtīšanas valsts nav Bāzeles konvencijas dalībvalsts un nav noslēgts atsevišķs līgums. Taču ES dalībvalstis var aizliegt importu, ja tās uzskata, ka aizliegums pamatojams ar saprātīgiem vides aizsardzības iemesliem. Visi apglabāšanai paredzētu atkritumu sūtījumi tiek pakļauti iepriekšēja rakstiska paziņojuma un piekrišanas procedūrai, kas minēta ASR.</w:t>
      </w:r>
    </w:p>
    <w:p w:rsidR="00EF605F" w:rsidRDefault="004B1F9A">
      <w:pPr>
        <w:pStyle w:val="Heading10"/>
        <w:keepNext/>
        <w:keepLines/>
        <w:shd w:val="clear" w:color="auto" w:fill="auto"/>
        <w:spacing w:after="123" w:line="220" w:lineRule="exact"/>
        <w:ind w:firstLine="0"/>
        <w:jc w:val="both"/>
      </w:pPr>
      <w:bookmarkStart w:id="14" w:name="bookmark23"/>
      <w:r>
        <w:t>4.2. Reģenerācijai paredzētu atkritumu sūtījumi</w:t>
      </w:r>
      <w:bookmarkEnd w:id="14"/>
    </w:p>
    <w:p w:rsidR="00EF605F" w:rsidRDefault="004B1F9A">
      <w:pPr>
        <w:pStyle w:val="Bodytext20"/>
        <w:shd w:val="clear" w:color="auto" w:fill="auto"/>
        <w:spacing w:before="0" w:after="93" w:line="220" w:lineRule="exact"/>
        <w:ind w:firstLine="0"/>
      </w:pPr>
      <w:r w:rsidRPr="00B00C82">
        <w:rPr>
          <w:rStyle w:val="Bodytext21"/>
          <w:u w:val="none"/>
        </w:rPr>
        <w:t xml:space="preserve">4.2.1. </w:t>
      </w:r>
      <w:r>
        <w:rPr>
          <w:rStyle w:val="Bodytext21"/>
        </w:rPr>
        <w:t>Sūtījumi ES teritorijā</w:t>
      </w:r>
    </w:p>
    <w:p w:rsidR="00EF605F" w:rsidRDefault="004B1F9A">
      <w:pPr>
        <w:pStyle w:val="Bodytext20"/>
        <w:numPr>
          <w:ilvl w:val="0"/>
          <w:numId w:val="2"/>
        </w:numPr>
        <w:shd w:val="clear" w:color="auto" w:fill="auto"/>
        <w:tabs>
          <w:tab w:val="left" w:pos="536"/>
        </w:tabs>
        <w:spacing w:before="0"/>
        <w:ind w:firstLine="0"/>
      </w:pPr>
      <w:r>
        <w:t>Reģenerācijai paredzētu transportlīdzekļu atkritumu sūtījumi ES teritorijā var tikt pakļauti vai nu ASR minētajai iepriekšēja rakstiska paziņojuma un piekrišanas procedūrai, vai vispārīgām informācijas prasībām (skatīt ASR 18. pantu).</w:t>
      </w:r>
    </w:p>
    <w:p w:rsidR="00EF605F" w:rsidRDefault="004B1F9A">
      <w:pPr>
        <w:pStyle w:val="Bodytext20"/>
        <w:shd w:val="clear" w:color="auto" w:fill="auto"/>
        <w:spacing w:before="0"/>
        <w:ind w:firstLine="0"/>
      </w:pPr>
      <w:r>
        <w:t>Visi reģenerācijai paredzētu atkritumu sūtījumi uz konkrētām ES dalībvalstīm, kas piemēro pārejas noteikumus atbilstoši ASR 63. pantam, tiek pakļauti iepriekšēja rakstiska paziņojuma un piekrišanas procedūrai, kas minēta ASR.</w:t>
      </w:r>
    </w:p>
    <w:p w:rsidR="00EF605F" w:rsidRDefault="00770474">
      <w:pPr>
        <w:pStyle w:val="Bodytext20"/>
        <w:shd w:val="clear" w:color="auto" w:fill="auto"/>
        <w:spacing w:before="0"/>
        <w:ind w:firstLine="0"/>
      </w:pPr>
      <w:hyperlink w:anchor="bookmark7" w:tooltip="Pašreizējais dokuments">
        <w:r w:rsidR="004B1F9A">
          <w:t>Piemērojamie kontroles pasākumi tiek noteikti, klasificējot attiecīgos transportlīdzekļu atkritumus atbilstoši atkritumu sarakstiem, kas pievienoti ASR</w:t>
        </w:r>
      </w:hyperlink>
      <w:r w:rsidR="004B1F9A">
        <w:rPr>
          <w:vertAlign w:val="superscript"/>
        </w:rPr>
        <w:footnoteReference w:id="8"/>
      </w:r>
      <w:r w:rsidR="004B1F9A">
        <w:t>. Atkritumi, kas nav minēti sarakstos, tiek pakļauti iepriekšējas rakstiskas paziņojumu un piekrišanas procedūrai.</w:t>
      </w:r>
    </w:p>
    <w:p w:rsidR="00EF605F" w:rsidRDefault="004B1F9A">
      <w:pPr>
        <w:pStyle w:val="Bodytext20"/>
        <w:shd w:val="clear" w:color="auto" w:fill="auto"/>
        <w:spacing w:before="0" w:after="215"/>
        <w:ind w:firstLine="0"/>
      </w:pPr>
      <w:r>
        <w:t>ASR atkritumu saraksti atšķiras no Eiropas Atkritumu saraksta (EAS) attiecībā uz sūtījumiem Eiropas Savienības teritorijā. Transportlīdzekļu atkritumu klasifikācijai jāizmanto piesardzīga pieeja. Ja nav skaidrs, ka uz konkrētajiem transportlīdzekļa atkritumiem attiecas ASR III (atkritumi “zaļajā” sarakstā), IIIA vai IIIB pielikuma ieraksts, par sūtījumu jāziņo.</w:t>
      </w:r>
    </w:p>
    <w:p w:rsidR="00EF605F" w:rsidRDefault="004B1F9A">
      <w:pPr>
        <w:pStyle w:val="Bodytext20"/>
        <w:numPr>
          <w:ilvl w:val="0"/>
          <w:numId w:val="13"/>
        </w:numPr>
        <w:shd w:val="clear" w:color="auto" w:fill="auto"/>
        <w:tabs>
          <w:tab w:val="left" w:pos="586"/>
        </w:tabs>
        <w:spacing w:before="0" w:after="100" w:line="220" w:lineRule="exact"/>
        <w:ind w:firstLine="0"/>
      </w:pPr>
      <w:r>
        <w:rPr>
          <w:rStyle w:val="Bodytext21"/>
        </w:rPr>
        <w:t>Eksportēšana no ES</w:t>
      </w:r>
    </w:p>
    <w:p w:rsidR="00EF605F" w:rsidRDefault="00770474">
      <w:pPr>
        <w:pStyle w:val="Bodytext20"/>
        <w:numPr>
          <w:ilvl w:val="0"/>
          <w:numId w:val="2"/>
        </w:numPr>
        <w:shd w:val="clear" w:color="auto" w:fill="auto"/>
        <w:tabs>
          <w:tab w:val="left" w:pos="539"/>
        </w:tabs>
        <w:spacing w:before="0" w:after="215"/>
        <w:ind w:firstLine="0"/>
      </w:pPr>
      <w:hyperlink w:anchor="bookmark8" w:tooltip="Pašreizējais dokuments">
        <w:r w:rsidR="004B1F9A">
          <w:t>Kontroles pasākumi, kas tiek piemēroti reģenerācijai paredzētu transportlīdzekļu atkritumiem no ES, ir atkarīgi no atkritumu klasifikācijas (“nebīstamie” (transportlīdzekļu atkritumu 3. veids 2. pielikumā), “bīstamie” (transportlīdzekļu atkritumu 4. veids 2. pielikumā)) un</w:t>
        </w:r>
      </w:hyperlink>
      <w:r w:rsidR="004B1F9A">
        <w:rPr>
          <w:vertAlign w:val="superscript"/>
        </w:rPr>
        <w:footnoteReference w:id="9"/>
      </w:r>
      <w:r w:rsidR="00B00C82">
        <w:t xml:space="preserve"> </w:t>
      </w:r>
      <w:hyperlink w:anchor="bookmark9" w:tooltip="Pašreizējais dokuments">
        <w:r w:rsidR="004B1F9A">
          <w:t>galamērķa valstij piemērojamiem noteikumiem</w:t>
        </w:r>
        <w:r w:rsidR="004B1F9A">
          <w:rPr>
            <w:vertAlign w:val="superscript"/>
          </w:rPr>
          <w:footnoteReference w:id="10"/>
        </w:r>
        <w:r w:rsidR="004B1F9A">
          <w:t>.</w:t>
        </w:r>
      </w:hyperlink>
      <w:r w:rsidR="004B1F9A">
        <w:t xml:space="preserve"> Reģenerācijai paredzētu bīstamu atkritumu eksports uz valstīm, uz kurām attiecas ESAO lēmums C(2001)107/Final, ir aizliegts. Tāpat saraksti, kas nosaka kontroles līmeni, ir pievienoti ASR, un tiek izdarīta atsauce uz EAS attiecībā uz eksportu uz valstīm, uz kurām ESAO lēmums neattiecas īpašos gadījumos atbilstoši ASR norādītajam</w:t>
      </w:r>
    </w:p>
    <w:p w:rsidR="00EF605F" w:rsidRDefault="004B1F9A">
      <w:pPr>
        <w:pStyle w:val="Bodytext20"/>
        <w:numPr>
          <w:ilvl w:val="0"/>
          <w:numId w:val="13"/>
        </w:numPr>
        <w:shd w:val="clear" w:color="auto" w:fill="auto"/>
        <w:tabs>
          <w:tab w:val="left" w:pos="586"/>
        </w:tabs>
        <w:spacing w:before="0" w:after="100" w:line="220" w:lineRule="exact"/>
        <w:ind w:firstLine="0"/>
      </w:pPr>
      <w:r>
        <w:rPr>
          <w:rStyle w:val="Bodytext21"/>
        </w:rPr>
        <w:t>Importēšana uz ES</w:t>
      </w:r>
    </w:p>
    <w:p w:rsidR="00EF605F" w:rsidRDefault="004B1F9A">
      <w:pPr>
        <w:pStyle w:val="Bodytext20"/>
        <w:numPr>
          <w:ilvl w:val="0"/>
          <w:numId w:val="2"/>
        </w:numPr>
        <w:shd w:val="clear" w:color="auto" w:fill="auto"/>
        <w:tabs>
          <w:tab w:val="left" w:pos="539"/>
        </w:tabs>
        <w:spacing w:before="0"/>
        <w:ind w:firstLine="0"/>
      </w:pPr>
      <w:r>
        <w:t>Pamatā reģenerācijai paredzētu transportlīdzekļu atkritumu imports no valstīm ārpus ES ir atļauts, ja vien nosūtīšanas valsts nav Bāzeles konvencijas dalībvalsts un uz to neattiecas ESAO lēmumus, un nav noslēgts atsevišķs līgums. Atkritumu klasifikācija nosaka, vai uz šādiem sūtījumiem attiecas ASR minētā iepriekšēja rakstiska paziņojuma un piekrišanas procedūra vai vispārīgas informācijas prasības  (skatīt ASR 18. pantu attiecībā uz atkritumiem, kas minēti III, IIIA un IIIB pielikumos).</w:t>
      </w:r>
    </w:p>
    <w:p w:rsidR="00EF605F" w:rsidRDefault="004B1F9A">
      <w:pPr>
        <w:pStyle w:val="Bodytext20"/>
        <w:shd w:val="clear" w:color="auto" w:fill="auto"/>
        <w:spacing w:before="0" w:after="215"/>
        <w:ind w:firstLine="0"/>
      </w:pPr>
      <w:r>
        <w:t>Reģenerācijai paredzētu atkritumu imports uz konkrētām ES dalībvalstīm, kas piemēro pārejas noteikumus atbilstoši ASR 63. pantam, tiek pakļauti iepriekšēja rakstiska paziņojuma un piekrišanas procedūrai, kas minēta ASR.</w:t>
      </w:r>
    </w:p>
    <w:p w:rsidR="00EF605F" w:rsidRDefault="004B1F9A">
      <w:pPr>
        <w:pStyle w:val="Heading10"/>
        <w:keepNext/>
        <w:keepLines/>
        <w:numPr>
          <w:ilvl w:val="0"/>
          <w:numId w:val="1"/>
        </w:numPr>
        <w:shd w:val="clear" w:color="auto" w:fill="auto"/>
        <w:tabs>
          <w:tab w:val="left" w:pos="298"/>
        </w:tabs>
        <w:spacing w:after="93" w:line="220" w:lineRule="exact"/>
        <w:ind w:firstLine="0"/>
        <w:jc w:val="both"/>
      </w:pPr>
      <w:bookmarkStart w:id="18" w:name="bookmark24"/>
      <w:r>
        <w:rPr>
          <w:rStyle w:val="Heading11"/>
          <w:b/>
          <w:bCs/>
        </w:rPr>
        <w:t>Vadības ierīces</w:t>
      </w:r>
      <w:bookmarkEnd w:id="18"/>
    </w:p>
    <w:p w:rsidR="00EF605F" w:rsidRDefault="004B1F9A">
      <w:pPr>
        <w:pStyle w:val="Bodytext20"/>
        <w:numPr>
          <w:ilvl w:val="0"/>
          <w:numId w:val="2"/>
        </w:numPr>
        <w:shd w:val="clear" w:color="auto" w:fill="auto"/>
        <w:tabs>
          <w:tab w:val="left" w:pos="539"/>
        </w:tabs>
        <w:spacing w:before="0"/>
        <w:ind w:firstLine="0"/>
      </w:pPr>
      <w:r>
        <w:t>Valsts iestādes (piemēram, policija, muita un inspektori) veic pārbaudes telpās un transportēšanas laikā, piemēram, ostās. Stingri ieteicams pārbaužu laikā uzņemt fotogrāfijas.</w:t>
      </w:r>
    </w:p>
    <w:p w:rsidR="00EF605F" w:rsidRDefault="00770474">
      <w:pPr>
        <w:pStyle w:val="Bodytext20"/>
        <w:numPr>
          <w:ilvl w:val="0"/>
          <w:numId w:val="2"/>
        </w:numPr>
        <w:shd w:val="clear" w:color="auto" w:fill="auto"/>
        <w:tabs>
          <w:tab w:val="left" w:pos="539"/>
        </w:tabs>
        <w:spacing w:before="0"/>
        <w:ind w:firstLine="0"/>
      </w:pPr>
      <w:hyperlink w:anchor="bookmark10" w:tooltip="Pašreizējais dokuments">
        <w:r w:rsidR="004B1F9A">
          <w:t>Personām, kuras nosūta lietotus transportlīdzekļus braukšanas kārtībā vai remontējamus transportlīdzekļus, jānodrošina, ka transportlīdzekļiem ir nepieciešamā dokumentācija,</w:t>
        </w:r>
      </w:hyperlink>
      <w:r w:rsidR="004B1F9A">
        <w:rPr>
          <w:vertAlign w:val="superscript"/>
        </w:rPr>
        <w:footnoteReference w:id="11"/>
      </w:r>
      <w:r w:rsidR="004B1F9A">
        <w:t xml:space="preserve"> </w:t>
      </w:r>
      <w:hyperlink w:anchor="bookmark11" w:tooltip="Pašreizējais dokuments">
        <w:r w:rsidR="004B1F9A">
          <w:t>ko pieprasa nosūtīšanas valsts iestādes, un ka transportlīdzekļi ir atbilstoši aizsargāti</w:t>
        </w:r>
        <w:r w:rsidR="004B1F9A">
          <w:rPr>
            <w:vertAlign w:val="superscript"/>
          </w:rPr>
          <w:footnoteReference w:id="12"/>
        </w:r>
        <w:r w:rsidR="004B1F9A">
          <w:t xml:space="preserve"> pret bojājumiem transportēšanas, iekraušanas un izkraušanas laikā (piemēram, izmantojot atbilstošu nostiprināšanu), lai demonstrētu, ka transportlīdzekļi nav atkritumi.</w:t>
        </w:r>
      </w:hyperlink>
    </w:p>
    <w:p w:rsidR="00EF605F" w:rsidRDefault="00770474">
      <w:pPr>
        <w:pStyle w:val="Bodytext20"/>
        <w:numPr>
          <w:ilvl w:val="0"/>
          <w:numId w:val="2"/>
        </w:numPr>
        <w:shd w:val="clear" w:color="auto" w:fill="auto"/>
        <w:tabs>
          <w:tab w:val="left" w:pos="539"/>
        </w:tabs>
        <w:spacing w:before="0"/>
        <w:ind w:firstLine="0"/>
      </w:pPr>
      <w:hyperlink w:anchor="bookmark12" w:tooltip="Pašreizējais dokuments">
        <w:r w:rsidR="004B1F9A">
          <w:t>Ja tiek apgalvots, ka tiek nosūtīts lietots transportlīdzeklis braukšanas kārtībā vai remontējams transportlīdzeklis vai nebīstams transportlīdzeklis, kas atbrīvots no piesārņojuma, personām, kas atbildīgas par sūtījumu, jānodrošina, ka tam pievienoti pierādījumi,</w:t>
        </w:r>
      </w:hyperlink>
      <w:r w:rsidR="004B1F9A">
        <w:rPr>
          <w:vertAlign w:val="superscript"/>
        </w:rPr>
        <w:footnoteReference w:id="13"/>
      </w:r>
      <w:r w:rsidR="004B1F9A">
        <w:t xml:space="preserve"> ko pieprasījušas attiecīgās iestādes nosūtīšanas valstī, lai pierādītu apgalvojumu.</w:t>
      </w:r>
    </w:p>
    <w:p w:rsidR="00EF605F" w:rsidRDefault="00770474">
      <w:pPr>
        <w:pStyle w:val="Bodytext20"/>
        <w:numPr>
          <w:ilvl w:val="0"/>
          <w:numId w:val="2"/>
        </w:numPr>
        <w:shd w:val="clear" w:color="auto" w:fill="auto"/>
        <w:tabs>
          <w:tab w:val="left" w:pos="539"/>
        </w:tabs>
        <w:spacing w:before="0" w:after="0"/>
        <w:ind w:firstLine="0"/>
        <w:sectPr w:rsidR="00EF605F" w:rsidSect="00C51EED">
          <w:footerReference w:type="even" r:id="rId8"/>
          <w:footerReference w:type="default" r:id="rId9"/>
          <w:pgSz w:w="11900" w:h="16840"/>
          <w:pgMar w:top="1134" w:right="1134" w:bottom="1134" w:left="1134" w:header="0" w:footer="6" w:gutter="0"/>
          <w:cols w:space="720"/>
          <w:noEndnote/>
          <w:docGrid w:linePitch="360"/>
        </w:sectPr>
      </w:pPr>
      <w:hyperlink w:anchor="bookmark13" w:tooltip="Pašreizējais dokuments">
        <w:r w:rsidR="004B1F9A">
          <w:t>Ja nav atbilstošas dokumentācijas un atbilstošas aizsardzības pret bojājumiem transportēšanas, iekraušanas un izkraušanas laikā</w:t>
        </w:r>
      </w:hyperlink>
      <w:r w:rsidR="004B1F9A">
        <w:rPr>
          <w:vertAlign w:val="superscript"/>
        </w:rPr>
        <w:footnoteReference w:id="14"/>
      </w:r>
      <w:r w:rsidR="004B1F9A">
        <w:t>, valsts iestādes, visticamāk, uzskatīs, ka materiāls ir atkritumi, un tiks pieņemts lēmums par to, vai tie ir bīstami vai nebīstami atkritumi. Tāpat ASR noteiktās piekrišanas neesamības gadījumā valsts iestādes, visticamāk, pieņems, ka transportlīdzeklis satur nelikumīgu sūtījumu. Šajos apstākļos tiks informētas kompetentās iestādes, un ar transportlīdzekli rīkosies atbilstoši ASR 24. un 25. pantam. Lielākajā daļā gadījumā personām, kuras ir atbildīgas par sūtījumu, atkritumi būs jānogādā atpakaļ nosūtīšanas valstī par saviem līdzekļiem, un personas var tikt pakļautas kriminālām sankcijām. Dalībvalstīs, kurās pierādīšanas slogs tiek attiecināts uz valsts iestādēm, kurām jāpierāda, ka transportlīdzeklis ir atkritumi, nevis lietots transportlīdzeklis, atbilstošas dokumentācijas un aizsardzības trūkums pret bojājumiem, visticamāk, izraisīs būtiskus kavējumus transportlīdzekļa transportēšanā, kamēr tiks veiktas nepieciešamās izmeklēšanas, lai konstatētu nosūtāmā transportlīdzekļa statusu.</w:t>
      </w:r>
    </w:p>
    <w:p w:rsidR="00EF605F" w:rsidRDefault="00EF605F">
      <w:pPr>
        <w:rPr>
          <w:sz w:val="2"/>
          <w:szCs w:val="2"/>
        </w:rPr>
      </w:pPr>
    </w:p>
    <w:p w:rsidR="009A0811" w:rsidRDefault="009A0811" w:rsidP="009A0811">
      <w:pPr>
        <w:jc w:val="right"/>
        <w:rPr>
          <w:rFonts w:ascii="Times New Roman" w:hAnsi="Times New Roman" w:cs="Times New Roman"/>
          <w:b/>
          <w:sz w:val="22"/>
        </w:rPr>
      </w:pPr>
      <w:r>
        <w:rPr>
          <w:rFonts w:ascii="Times New Roman" w:hAnsi="Times New Roman"/>
          <w:b/>
          <w:sz w:val="22"/>
        </w:rPr>
        <w:t>1. pielikums</w:t>
      </w:r>
    </w:p>
    <w:p w:rsidR="009A0811" w:rsidRPr="00C51EED" w:rsidRDefault="009A0811" w:rsidP="009A0811">
      <w:pPr>
        <w:jc w:val="right"/>
        <w:rPr>
          <w:rFonts w:ascii="Times New Roman" w:hAnsi="Times New Roman" w:cs="Times New Roman"/>
          <w:b/>
          <w:sz w:val="22"/>
        </w:rPr>
      </w:pPr>
    </w:p>
    <w:p w:rsidR="009A0811" w:rsidRDefault="009A0811" w:rsidP="009A0811">
      <w:pPr>
        <w:rPr>
          <w:sz w:val="2"/>
          <w:szCs w:val="2"/>
        </w:rPr>
      </w:pPr>
    </w:p>
    <w:p w:rsidR="009A0811" w:rsidRDefault="009A0811" w:rsidP="009A0811">
      <w:pPr>
        <w:pStyle w:val="Tablecaption20"/>
        <w:shd w:val="clear" w:color="auto" w:fill="auto"/>
        <w:spacing w:line="220" w:lineRule="exact"/>
        <w:jc w:val="center"/>
      </w:pPr>
      <w:r>
        <w:t>Lietotu transportlīdzekļu veidi un to apraksti</w:t>
      </w:r>
    </w:p>
    <w:p w:rsidR="009A0811" w:rsidRDefault="009A0811" w:rsidP="009A0811">
      <w:pPr>
        <w:pStyle w:val="Tablecaption20"/>
        <w:shd w:val="clear" w:color="auto" w:fill="auto"/>
        <w:spacing w:line="22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
        <w:gridCol w:w="2026"/>
        <w:gridCol w:w="3557"/>
        <w:gridCol w:w="4029"/>
      </w:tblGrid>
      <w:tr w:rsidR="009A0811" w:rsidRPr="00156030" w:rsidTr="00B00C82">
        <w:trPr>
          <w:trHeight w:val="414"/>
        </w:trPr>
        <w:tc>
          <w:tcPr>
            <w:tcW w:w="2036" w:type="dxa"/>
            <w:gridSpan w:val="2"/>
            <w:shd w:val="clear" w:color="auto" w:fill="auto"/>
            <w:vAlign w:val="center"/>
          </w:tcPr>
          <w:p w:rsidR="009A0811" w:rsidRDefault="009A0811" w:rsidP="00156030">
            <w:pPr>
              <w:pStyle w:val="Tablecaption20"/>
              <w:shd w:val="clear" w:color="auto" w:fill="auto"/>
              <w:spacing w:line="276" w:lineRule="auto"/>
            </w:pPr>
            <w:r>
              <w:t>Veids</w:t>
            </w:r>
          </w:p>
        </w:tc>
        <w:tc>
          <w:tcPr>
            <w:tcW w:w="7586" w:type="dxa"/>
            <w:gridSpan w:val="2"/>
            <w:shd w:val="clear" w:color="auto" w:fill="auto"/>
            <w:vAlign w:val="center"/>
          </w:tcPr>
          <w:p w:rsidR="009A0811" w:rsidRDefault="009A0811" w:rsidP="00156030">
            <w:pPr>
              <w:pStyle w:val="Tablecaption20"/>
              <w:shd w:val="clear" w:color="auto" w:fill="auto"/>
              <w:spacing w:line="276" w:lineRule="auto"/>
            </w:pPr>
            <w:r>
              <w:t>Apraksts</w:t>
            </w:r>
          </w:p>
        </w:tc>
      </w:tr>
      <w:tr w:rsidR="00EC6962" w:rsidTr="00B00C82">
        <w:trPr>
          <w:trHeight w:val="2687"/>
        </w:trPr>
        <w:tc>
          <w:tcPr>
            <w:tcW w:w="2036" w:type="dxa"/>
            <w:gridSpan w:val="2"/>
            <w:vMerge w:val="restart"/>
            <w:shd w:val="clear" w:color="auto" w:fill="auto"/>
          </w:tcPr>
          <w:p w:rsidR="00EC6962" w:rsidRDefault="00EC6962" w:rsidP="00156030">
            <w:pPr>
              <w:pStyle w:val="Bodytext20"/>
              <w:shd w:val="clear" w:color="auto" w:fill="auto"/>
              <w:spacing w:before="0" w:after="0" w:line="276" w:lineRule="auto"/>
              <w:ind w:firstLine="0"/>
              <w:jc w:val="left"/>
              <w:rPr>
                <w:rStyle w:val="Bodytext2Bold"/>
              </w:rPr>
            </w:pPr>
          </w:p>
          <w:p w:rsidR="00EC6962" w:rsidRDefault="00EC6962" w:rsidP="00156030">
            <w:pPr>
              <w:pStyle w:val="Bodytext20"/>
              <w:shd w:val="clear" w:color="auto" w:fill="auto"/>
              <w:spacing w:before="0" w:after="0" w:line="276" w:lineRule="auto"/>
              <w:ind w:firstLine="0"/>
              <w:jc w:val="left"/>
            </w:pPr>
            <w:r>
              <w:rPr>
                <w:rStyle w:val="Bodytext2Bold"/>
              </w:rPr>
              <w:t xml:space="preserve">1. veids: Lietots transportlīdzeklis braukšanas kārtībā – </w:t>
            </w:r>
            <w:r>
              <w:rPr>
                <w:rStyle w:val="Bodytext2BoldItalic"/>
              </w:rPr>
              <w:t>neatkritumi</w:t>
            </w:r>
            <w:r w:rsidRPr="00156030">
              <w:rPr>
                <w:rStyle w:val="FootnoteReference"/>
                <w:bCs/>
                <w:iCs/>
              </w:rPr>
              <w:footnoteReference w:id="15"/>
            </w:r>
          </w:p>
        </w:tc>
        <w:tc>
          <w:tcPr>
            <w:tcW w:w="7586" w:type="dxa"/>
            <w:gridSpan w:val="2"/>
            <w:shd w:val="clear" w:color="auto" w:fill="auto"/>
            <w:vAlign w:val="center"/>
          </w:tcPr>
          <w:p w:rsidR="00EC6962" w:rsidRPr="00156030" w:rsidRDefault="00EC6962" w:rsidP="00156030">
            <w:pPr>
              <w:pStyle w:val="Bodytext20"/>
              <w:shd w:val="clear" w:color="auto" w:fill="auto"/>
              <w:spacing w:before="0" w:after="0" w:line="276" w:lineRule="auto"/>
              <w:ind w:left="37" w:firstLine="0"/>
              <w:jc w:val="left"/>
              <w:rPr>
                <w:u w:val="single"/>
              </w:rPr>
            </w:pPr>
            <w:r>
              <w:rPr>
                <w:rStyle w:val="Bodytext2Bold"/>
                <w:u w:val="single"/>
              </w:rPr>
              <w:t>Apraksts</w:t>
            </w:r>
          </w:p>
          <w:p w:rsidR="00EC6962" w:rsidRDefault="00EC6962" w:rsidP="00156030">
            <w:pPr>
              <w:pStyle w:val="Bodytext20"/>
              <w:shd w:val="clear" w:color="auto" w:fill="auto"/>
              <w:spacing w:before="0" w:after="0" w:line="276" w:lineRule="auto"/>
              <w:ind w:left="37" w:firstLine="0"/>
              <w:jc w:val="left"/>
              <w:rPr>
                <w:rStyle w:val="Bodytext2Bold"/>
              </w:rPr>
            </w:pPr>
            <w:r>
              <w:rPr>
                <w:rStyle w:val="Bodytext2Bold"/>
              </w:rPr>
              <w:t xml:space="preserve">Transportlīdzeklis, kas ir braukšanas kārtībā atbilstoši Eiropas drošības standartiem un var tikt izmantots tieši, un kuram nav nepieciešams remonts nosūtīšanas valstī. </w:t>
            </w:r>
          </w:p>
          <w:p w:rsidR="00EC6962" w:rsidRDefault="00EC6962" w:rsidP="00156030">
            <w:pPr>
              <w:pStyle w:val="Bodytext20"/>
              <w:shd w:val="clear" w:color="auto" w:fill="auto"/>
              <w:spacing w:before="0" w:after="0" w:line="276" w:lineRule="auto"/>
              <w:ind w:left="37" w:firstLine="0"/>
              <w:jc w:val="left"/>
              <w:rPr>
                <w:rStyle w:val="Bodytext2Bold"/>
              </w:rPr>
            </w:pPr>
          </w:p>
          <w:p w:rsidR="00EC6962" w:rsidRPr="00156030" w:rsidRDefault="00EC6962" w:rsidP="00156030">
            <w:pPr>
              <w:pStyle w:val="Bodytext20"/>
              <w:shd w:val="clear" w:color="auto" w:fill="auto"/>
              <w:spacing w:before="0" w:after="0" w:line="276" w:lineRule="auto"/>
              <w:ind w:left="37" w:firstLine="0"/>
              <w:jc w:val="left"/>
              <w:rPr>
                <w:u w:val="single"/>
              </w:rPr>
            </w:pPr>
            <w:r>
              <w:rPr>
                <w:rStyle w:val="Bodytext2Bold"/>
                <w:u w:val="single"/>
              </w:rPr>
              <w:t>Sūtījuma informācija</w:t>
            </w:r>
          </w:p>
          <w:p w:rsidR="00EC6962" w:rsidRPr="00156030" w:rsidRDefault="00EC6962" w:rsidP="00156030">
            <w:pPr>
              <w:pStyle w:val="Bodytext20"/>
              <w:spacing w:before="0" w:after="0" w:line="276" w:lineRule="auto"/>
              <w:ind w:left="37" w:firstLine="0"/>
              <w:jc w:val="left"/>
              <w:rPr>
                <w:sz w:val="10"/>
                <w:szCs w:val="10"/>
              </w:rPr>
            </w:pPr>
            <w:r>
              <w:rPr>
                <w:rStyle w:val="Bodytext22"/>
              </w:rPr>
              <w:t>Šāds transportlīdzeklis nav atkritumi un netiks pakļauts ASR kontroles pasākumiem.</w:t>
            </w:r>
          </w:p>
        </w:tc>
      </w:tr>
      <w:tr w:rsidR="00EC6962" w:rsidTr="00B00C82">
        <w:trPr>
          <w:trHeight w:val="2117"/>
        </w:trPr>
        <w:tc>
          <w:tcPr>
            <w:tcW w:w="2036" w:type="dxa"/>
            <w:gridSpan w:val="2"/>
            <w:vMerge/>
            <w:shd w:val="clear" w:color="auto" w:fill="auto"/>
            <w:vAlign w:val="center"/>
          </w:tcPr>
          <w:p w:rsidR="00EC6962" w:rsidRDefault="00EC6962" w:rsidP="00156030">
            <w:pPr>
              <w:pStyle w:val="Tablecaption20"/>
              <w:shd w:val="clear" w:color="auto" w:fill="auto"/>
              <w:spacing w:line="276" w:lineRule="auto"/>
            </w:pPr>
          </w:p>
        </w:tc>
        <w:tc>
          <w:tcPr>
            <w:tcW w:w="3557" w:type="dxa"/>
            <w:shd w:val="clear" w:color="auto" w:fill="auto"/>
          </w:tcPr>
          <w:p w:rsidR="00EC6962" w:rsidRDefault="00EC6962" w:rsidP="00156030">
            <w:pPr>
              <w:pStyle w:val="Bodytext20"/>
              <w:shd w:val="clear" w:color="auto" w:fill="auto"/>
              <w:spacing w:before="0" w:after="0" w:line="276" w:lineRule="auto"/>
              <w:ind w:firstLine="0"/>
              <w:jc w:val="left"/>
              <w:rPr>
                <w:rStyle w:val="Bodytext2Bold"/>
              </w:rPr>
            </w:pPr>
          </w:p>
          <w:p w:rsidR="00EC6962" w:rsidRPr="00156030" w:rsidRDefault="00EC6962" w:rsidP="00156030">
            <w:pPr>
              <w:pStyle w:val="Bodytext20"/>
              <w:shd w:val="clear" w:color="auto" w:fill="auto"/>
              <w:spacing w:before="0" w:after="0" w:line="276" w:lineRule="auto"/>
              <w:ind w:left="180" w:firstLine="0"/>
              <w:jc w:val="left"/>
              <w:rPr>
                <w:rStyle w:val="Bodytext2Bold"/>
                <w:u w:val="single"/>
              </w:rPr>
            </w:pPr>
            <w:r>
              <w:rPr>
                <w:rStyle w:val="Bodytext2Bold"/>
                <w:u w:val="single"/>
              </w:rPr>
              <w:t>Kvalitāte</w:t>
            </w:r>
          </w:p>
          <w:p w:rsidR="00EC6962" w:rsidRDefault="00EC6962" w:rsidP="00156030">
            <w:pPr>
              <w:pStyle w:val="Bodytext20"/>
              <w:shd w:val="clear" w:color="auto" w:fill="auto"/>
              <w:spacing w:before="0" w:after="0" w:line="276" w:lineRule="auto"/>
              <w:ind w:left="180" w:firstLine="0"/>
              <w:jc w:val="left"/>
            </w:pPr>
          </w:p>
          <w:p w:rsidR="00EC6962" w:rsidRDefault="00EC6962" w:rsidP="00156030">
            <w:pPr>
              <w:pStyle w:val="Bodytext20"/>
              <w:shd w:val="clear" w:color="auto" w:fill="auto"/>
              <w:spacing w:before="0" w:after="0" w:line="276" w:lineRule="auto"/>
              <w:ind w:left="180" w:firstLine="0"/>
              <w:jc w:val="left"/>
            </w:pPr>
            <w:r>
              <w:rPr>
                <w:rStyle w:val="Bodytext22"/>
              </w:rPr>
              <w:t>1. Transportlīdzeklis ir labā braukšanas kārtībā</w:t>
            </w:r>
          </w:p>
          <w:p w:rsidR="00EC6962" w:rsidRDefault="00EC6962" w:rsidP="00156030">
            <w:pPr>
              <w:pStyle w:val="Bodytext20"/>
              <w:shd w:val="clear" w:color="auto" w:fill="auto"/>
              <w:spacing w:before="0" w:after="0" w:line="276" w:lineRule="auto"/>
              <w:ind w:left="180" w:firstLine="0"/>
              <w:jc w:val="left"/>
            </w:pPr>
            <w:r>
              <w:rPr>
                <w:rStyle w:val="Bodytext22"/>
              </w:rPr>
              <w:t>2. Transportlīdzeklim nav būtiskas rūsas vai ass vai virsbūves bojājumu</w:t>
            </w:r>
          </w:p>
          <w:p w:rsidR="00EC6962" w:rsidRDefault="00EC6962" w:rsidP="00156030">
            <w:pPr>
              <w:pStyle w:val="Bodytext20"/>
              <w:shd w:val="clear" w:color="auto" w:fill="auto"/>
              <w:spacing w:before="0" w:after="0" w:line="276" w:lineRule="auto"/>
              <w:ind w:left="180" w:firstLine="0"/>
              <w:jc w:val="left"/>
              <w:rPr>
                <w:rStyle w:val="Bodytext22"/>
              </w:rPr>
            </w:pPr>
            <w:r>
              <w:rPr>
                <w:rStyle w:val="Bodytext22"/>
              </w:rPr>
              <w:t xml:space="preserve">3. Riepu profils pārsniedz nolietojumam noteikto ierobežojumu </w:t>
            </w:r>
          </w:p>
          <w:p w:rsidR="00EC6962" w:rsidRDefault="00EC6962" w:rsidP="00156030">
            <w:pPr>
              <w:pStyle w:val="Bodytext20"/>
              <w:shd w:val="clear" w:color="auto" w:fill="auto"/>
              <w:spacing w:before="0" w:after="0" w:line="276" w:lineRule="auto"/>
              <w:ind w:left="180" w:firstLine="0"/>
              <w:jc w:val="left"/>
            </w:pPr>
            <w:r>
              <w:rPr>
                <w:rStyle w:val="Bodytext22"/>
              </w:rPr>
              <w:t>4. Nosūtīšanas valstī transportlīdzeklis nav jāremontē pirms eksportēšanas</w:t>
            </w:r>
          </w:p>
          <w:p w:rsidR="00EC6962" w:rsidRDefault="00EC6962" w:rsidP="00156030">
            <w:pPr>
              <w:pStyle w:val="Bodytext20"/>
              <w:shd w:val="clear" w:color="auto" w:fill="auto"/>
              <w:spacing w:before="0" w:after="0" w:line="276" w:lineRule="auto"/>
              <w:ind w:left="180" w:firstLine="0"/>
              <w:jc w:val="left"/>
            </w:pPr>
            <w:r>
              <w:rPr>
                <w:rStyle w:val="Bodytext22"/>
              </w:rPr>
              <w:t>5. Transportlīdzeklis atbilst importa ierobežojumiem galamērķa valstī, piemēram, attiecībā uz transportlīdzekļa vecumu</w:t>
            </w:r>
          </w:p>
        </w:tc>
        <w:tc>
          <w:tcPr>
            <w:tcW w:w="4029" w:type="dxa"/>
            <w:shd w:val="clear" w:color="auto" w:fill="auto"/>
            <w:vAlign w:val="center"/>
          </w:tcPr>
          <w:p w:rsidR="00EC6962" w:rsidRPr="00156030" w:rsidRDefault="00EC6962" w:rsidP="00156030">
            <w:pPr>
              <w:pStyle w:val="Bodytext20"/>
              <w:shd w:val="clear" w:color="auto" w:fill="auto"/>
              <w:spacing w:before="0" w:after="0" w:line="276" w:lineRule="auto"/>
              <w:ind w:left="175" w:hanging="15"/>
              <w:jc w:val="left"/>
              <w:rPr>
                <w:rStyle w:val="Bodytext2Bold"/>
                <w:u w:val="single"/>
              </w:rPr>
            </w:pPr>
          </w:p>
          <w:p w:rsidR="00EC6962" w:rsidRPr="00156030" w:rsidRDefault="00EC6962" w:rsidP="00156030">
            <w:pPr>
              <w:pStyle w:val="Bodytext20"/>
              <w:shd w:val="clear" w:color="auto" w:fill="auto"/>
              <w:spacing w:before="0" w:after="0" w:line="276" w:lineRule="auto"/>
              <w:ind w:left="175" w:hanging="15"/>
              <w:jc w:val="left"/>
              <w:rPr>
                <w:rStyle w:val="Bodytext2Bold"/>
                <w:u w:val="single"/>
              </w:rPr>
            </w:pPr>
            <w:r>
              <w:rPr>
                <w:rStyle w:val="Bodytext2Bold"/>
                <w:u w:val="single"/>
              </w:rPr>
              <w:t>Pazīmes</w:t>
            </w:r>
          </w:p>
          <w:p w:rsidR="00EC6962" w:rsidRDefault="00EC6962" w:rsidP="00156030">
            <w:pPr>
              <w:pStyle w:val="Bodytext20"/>
              <w:shd w:val="clear" w:color="auto" w:fill="auto"/>
              <w:spacing w:before="0" w:after="0" w:line="276" w:lineRule="auto"/>
              <w:ind w:left="175" w:hanging="15"/>
              <w:jc w:val="left"/>
            </w:pPr>
          </w:p>
          <w:p w:rsidR="00EC6962" w:rsidRDefault="00EC6962" w:rsidP="00156030">
            <w:pPr>
              <w:pStyle w:val="Bodytext20"/>
              <w:shd w:val="clear" w:color="auto" w:fill="auto"/>
              <w:spacing w:before="0" w:after="0" w:line="276" w:lineRule="auto"/>
              <w:ind w:left="175" w:right="320" w:hanging="15"/>
            </w:pPr>
            <w:r>
              <w:rPr>
                <w:rStyle w:val="Bodytext22"/>
              </w:rPr>
              <w:t>1. Viens no turpmāk minētajiem trim dokumentiem:</w:t>
            </w:r>
          </w:p>
          <w:p w:rsidR="00EC6962" w:rsidRDefault="00EC6962" w:rsidP="00156030">
            <w:pPr>
              <w:pStyle w:val="Bodytext20"/>
              <w:shd w:val="clear" w:color="auto" w:fill="auto"/>
              <w:spacing w:before="0" w:after="0" w:line="276" w:lineRule="auto"/>
              <w:ind w:left="458" w:right="320" w:firstLine="0"/>
            </w:pPr>
            <w:r>
              <w:rPr>
                <w:rStyle w:val="Bodytext22"/>
              </w:rPr>
              <w:t>i) Transportlīdzekļu vērtētāja apliecinājums</w:t>
            </w:r>
          </w:p>
          <w:p w:rsidR="00EC6962" w:rsidRDefault="00EC6962" w:rsidP="00156030">
            <w:pPr>
              <w:pStyle w:val="Bodytext20"/>
              <w:shd w:val="clear" w:color="auto" w:fill="auto"/>
              <w:spacing w:before="0" w:after="0" w:line="276" w:lineRule="auto"/>
              <w:ind w:left="458" w:firstLine="0"/>
              <w:jc w:val="left"/>
            </w:pPr>
            <w:r>
              <w:rPr>
                <w:rStyle w:val="Bodytext22"/>
              </w:rPr>
              <w:t>ii) Transportlīdzekļa mehāniķa apliecinājums</w:t>
            </w:r>
          </w:p>
          <w:p w:rsidR="00EC6962" w:rsidRDefault="00EC6962" w:rsidP="00156030">
            <w:pPr>
              <w:pStyle w:val="Bodytext20"/>
              <w:shd w:val="clear" w:color="auto" w:fill="auto"/>
              <w:spacing w:before="0" w:after="0" w:line="276" w:lineRule="auto"/>
              <w:ind w:left="458" w:firstLine="0"/>
              <w:jc w:val="left"/>
            </w:pPr>
            <w:r>
              <w:rPr>
                <w:rStyle w:val="Bodytext22"/>
              </w:rPr>
              <w:t>iii) Derīgs nacionālās tehniskās apskates protokols</w:t>
            </w:r>
          </w:p>
          <w:p w:rsidR="00EC6962" w:rsidRDefault="00EC6962" w:rsidP="00156030">
            <w:pPr>
              <w:pStyle w:val="Bodytext20"/>
              <w:shd w:val="clear" w:color="auto" w:fill="auto"/>
              <w:spacing w:before="0" w:after="0" w:line="276" w:lineRule="auto"/>
              <w:ind w:left="175" w:hanging="15"/>
              <w:jc w:val="left"/>
            </w:pPr>
            <w:r>
              <w:rPr>
                <w:rStyle w:val="Bodytext22"/>
              </w:rPr>
              <w:t>2. transportlīdzeklis ir atbilstoši aizsargāts pret bojājumiem transportēšanas, iekraušanas un izkraušanas laikā, piemēram, pret bojājumiem, kas var rasties, izmantojot to kā preču “konteineru” tādām precēm kā rezerves daļas, lietotas EEI vai atkritumiem</w:t>
            </w:r>
          </w:p>
          <w:p w:rsidR="00EC6962" w:rsidRDefault="00EC6962" w:rsidP="00156030">
            <w:pPr>
              <w:pStyle w:val="Bodytext20"/>
              <w:numPr>
                <w:ilvl w:val="0"/>
                <w:numId w:val="14"/>
              </w:numPr>
              <w:shd w:val="clear" w:color="auto" w:fill="auto"/>
              <w:tabs>
                <w:tab w:val="left" w:pos="510"/>
              </w:tabs>
              <w:spacing w:before="0" w:after="0" w:line="276" w:lineRule="auto"/>
              <w:ind w:left="175" w:hanging="15"/>
              <w:jc w:val="left"/>
            </w:pPr>
            <w:r>
              <w:rPr>
                <w:rStyle w:val="Bodytext22"/>
              </w:rPr>
              <w:t>Transportlīdzeklis nav sametināts vai noslēgts, izmantojot izolācijas putas</w:t>
            </w:r>
          </w:p>
          <w:p w:rsidR="00EC6962" w:rsidRDefault="00EC6962" w:rsidP="00156030">
            <w:pPr>
              <w:pStyle w:val="Bodytext20"/>
              <w:numPr>
                <w:ilvl w:val="0"/>
                <w:numId w:val="14"/>
              </w:numPr>
              <w:shd w:val="clear" w:color="auto" w:fill="auto"/>
              <w:tabs>
                <w:tab w:val="left" w:pos="515"/>
              </w:tabs>
              <w:spacing w:before="0" w:after="0" w:line="276" w:lineRule="auto"/>
              <w:ind w:left="175" w:hanging="15"/>
              <w:jc w:val="left"/>
            </w:pPr>
            <w:r>
              <w:rPr>
                <w:rStyle w:val="Bodytext22"/>
              </w:rPr>
              <w:t>Transportlīdzeklis nerada drošības risku vai risku videi, piemēram, šādu iemeslu dēļ:</w:t>
            </w:r>
          </w:p>
          <w:p w:rsidR="00EC6962" w:rsidRDefault="00EC6962" w:rsidP="00156030">
            <w:pPr>
              <w:pStyle w:val="Bodytext20"/>
              <w:numPr>
                <w:ilvl w:val="0"/>
                <w:numId w:val="15"/>
              </w:numPr>
              <w:shd w:val="clear" w:color="auto" w:fill="auto"/>
              <w:spacing w:before="0" w:after="0" w:line="276" w:lineRule="auto"/>
              <w:ind w:left="458" w:firstLine="0"/>
              <w:jc w:val="left"/>
            </w:pPr>
            <w:r>
              <w:rPr>
                <w:rStyle w:val="Bodytext22"/>
              </w:rPr>
              <w:t>durvis nav piestiprinātas automašīnai;</w:t>
            </w:r>
          </w:p>
          <w:p w:rsidR="00EC6962" w:rsidRDefault="00EC6962" w:rsidP="00156030">
            <w:pPr>
              <w:pStyle w:val="Bodytext20"/>
              <w:numPr>
                <w:ilvl w:val="0"/>
                <w:numId w:val="15"/>
              </w:numPr>
              <w:spacing w:before="0" w:after="0" w:line="276" w:lineRule="auto"/>
              <w:ind w:left="458" w:firstLine="0"/>
              <w:jc w:val="left"/>
              <w:rPr>
                <w:rStyle w:val="Bodytext22"/>
              </w:rPr>
            </w:pPr>
            <w:r>
              <w:rPr>
                <w:rStyle w:val="Bodytext22"/>
              </w:rPr>
              <w:t>degvielas izplūde vai degvielas tvaiki (ugunsgrēka un eksplozijas risks);</w:t>
            </w:r>
          </w:p>
          <w:p w:rsidR="00EC6962" w:rsidRDefault="00EC6962" w:rsidP="00156030">
            <w:pPr>
              <w:pStyle w:val="Bodytext20"/>
              <w:numPr>
                <w:ilvl w:val="0"/>
                <w:numId w:val="15"/>
              </w:numPr>
              <w:spacing w:before="0" w:after="0" w:line="276" w:lineRule="auto"/>
              <w:ind w:left="458" w:firstLine="0"/>
              <w:jc w:val="left"/>
            </w:pPr>
            <w:r>
              <w:t xml:space="preserve"> noplūdes no sašķidrinātās gāzes sistēmas (ugunsgrēka un eksplozijas risks);</w:t>
            </w:r>
          </w:p>
          <w:p w:rsidR="00EC6962" w:rsidRDefault="00EC6962" w:rsidP="00156030">
            <w:pPr>
              <w:pStyle w:val="Bodytext20"/>
              <w:numPr>
                <w:ilvl w:val="0"/>
                <w:numId w:val="15"/>
              </w:numPr>
              <w:spacing w:before="0" w:after="0" w:line="276" w:lineRule="auto"/>
              <w:ind w:left="458" w:firstLine="0"/>
              <w:jc w:val="left"/>
            </w:pPr>
            <w:r>
              <w:t>citu šķidrumu izplūde (ūdens piesārņojuma risks, ko rada degviela, bremžu šķidrums, antifrīza šķidrums, akumulatora skābe, dzesētāja šķidrums);</w:t>
            </w:r>
          </w:p>
          <w:p w:rsidR="00EC6962" w:rsidRDefault="00EC6962" w:rsidP="00156030">
            <w:pPr>
              <w:pStyle w:val="Bodytext20"/>
              <w:numPr>
                <w:ilvl w:val="0"/>
                <w:numId w:val="15"/>
              </w:numPr>
              <w:spacing w:before="0" w:after="0" w:line="276" w:lineRule="auto"/>
              <w:ind w:left="458" w:firstLine="0"/>
              <w:jc w:val="left"/>
            </w:pPr>
            <w:r>
              <w:t>pārmērīgs bremžu un stūres sastāvdaļu nolietojums.</w:t>
            </w:r>
          </w:p>
        </w:tc>
      </w:tr>
      <w:tr w:rsidR="00945A91" w:rsidTr="00B00C82">
        <w:trPr>
          <w:trHeight w:val="2399"/>
        </w:trPr>
        <w:tc>
          <w:tcPr>
            <w:tcW w:w="2036" w:type="dxa"/>
            <w:gridSpan w:val="2"/>
            <w:vMerge w:val="restart"/>
            <w:shd w:val="clear" w:color="auto" w:fill="auto"/>
          </w:tcPr>
          <w:p w:rsidR="00945A91" w:rsidRDefault="00945A91" w:rsidP="00156030">
            <w:pPr>
              <w:pStyle w:val="Bodytext20"/>
              <w:shd w:val="clear" w:color="auto" w:fill="auto"/>
              <w:spacing w:before="0" w:after="60" w:line="276" w:lineRule="auto"/>
              <w:ind w:left="127" w:firstLine="0"/>
              <w:jc w:val="left"/>
              <w:rPr>
                <w:rStyle w:val="Bodytext2Bold"/>
              </w:rPr>
            </w:pPr>
          </w:p>
          <w:p w:rsidR="00945A91" w:rsidRDefault="00945A91" w:rsidP="00156030">
            <w:pPr>
              <w:pStyle w:val="Bodytext20"/>
              <w:shd w:val="clear" w:color="auto" w:fill="auto"/>
              <w:spacing w:before="0" w:after="60" w:line="276" w:lineRule="auto"/>
              <w:ind w:left="127" w:firstLine="0"/>
              <w:jc w:val="left"/>
            </w:pPr>
            <w:r>
              <w:rPr>
                <w:rStyle w:val="Bodytext2Bold"/>
              </w:rPr>
              <w:t>2. veids:</w:t>
            </w:r>
          </w:p>
          <w:p w:rsidR="00945A91" w:rsidRDefault="00945A91" w:rsidP="00156030">
            <w:pPr>
              <w:pStyle w:val="Bodytext20"/>
              <w:shd w:val="clear" w:color="auto" w:fill="auto"/>
              <w:spacing w:before="60" w:after="0" w:line="276" w:lineRule="auto"/>
              <w:ind w:left="127" w:firstLine="0"/>
              <w:jc w:val="left"/>
            </w:pPr>
            <w:r>
              <w:rPr>
                <w:rStyle w:val="Bodytext2Bold"/>
              </w:rPr>
              <w:t>Lietots remontējams</w:t>
            </w:r>
          </w:p>
          <w:p w:rsidR="00945A91" w:rsidRDefault="00945A91" w:rsidP="00156030">
            <w:pPr>
              <w:pStyle w:val="Tablecaption20"/>
              <w:shd w:val="clear" w:color="auto" w:fill="auto"/>
              <w:spacing w:line="276" w:lineRule="auto"/>
              <w:ind w:left="127"/>
            </w:pPr>
            <w:r>
              <w:rPr>
                <w:rStyle w:val="Bodytext2Bold"/>
              </w:rPr>
              <w:t xml:space="preserve">transportlīdzeklis – </w:t>
            </w:r>
            <w:r>
              <w:rPr>
                <w:rStyle w:val="Bodytext2BoldItalic"/>
              </w:rPr>
              <w:t>neatkritumi</w:t>
            </w:r>
            <w:r>
              <w:rPr>
                <w:rStyle w:val="FootnoteReference"/>
              </w:rPr>
              <w:footnoteReference w:id="16"/>
            </w:r>
          </w:p>
        </w:tc>
        <w:tc>
          <w:tcPr>
            <w:tcW w:w="7586" w:type="dxa"/>
            <w:gridSpan w:val="2"/>
            <w:shd w:val="clear" w:color="auto" w:fill="auto"/>
          </w:tcPr>
          <w:p w:rsidR="00945A91" w:rsidRPr="00156030" w:rsidRDefault="00945A91" w:rsidP="00156030">
            <w:pPr>
              <w:pStyle w:val="Bodytext20"/>
              <w:shd w:val="clear" w:color="auto" w:fill="auto"/>
              <w:spacing w:before="0" w:after="0" w:line="276" w:lineRule="auto"/>
              <w:ind w:left="180" w:firstLine="0"/>
              <w:jc w:val="left"/>
              <w:rPr>
                <w:rStyle w:val="Bodytext2Bold"/>
                <w:u w:val="single"/>
              </w:rPr>
            </w:pPr>
          </w:p>
          <w:p w:rsidR="00945A91" w:rsidRPr="00156030" w:rsidRDefault="00945A91" w:rsidP="00156030">
            <w:pPr>
              <w:pStyle w:val="Bodytext20"/>
              <w:shd w:val="clear" w:color="auto" w:fill="auto"/>
              <w:spacing w:before="0" w:after="0" w:line="276" w:lineRule="auto"/>
              <w:ind w:left="180" w:firstLine="0"/>
              <w:jc w:val="left"/>
              <w:rPr>
                <w:rStyle w:val="Bodytext2Bold"/>
                <w:u w:val="single"/>
              </w:rPr>
            </w:pPr>
            <w:r>
              <w:rPr>
                <w:rStyle w:val="Bodytext2Bold"/>
                <w:u w:val="single"/>
              </w:rPr>
              <w:t>Apraksts</w:t>
            </w:r>
          </w:p>
          <w:p w:rsidR="00945A91" w:rsidRPr="00156030" w:rsidRDefault="00945A91" w:rsidP="00156030">
            <w:pPr>
              <w:pStyle w:val="Bodytext20"/>
              <w:shd w:val="clear" w:color="auto" w:fill="auto"/>
              <w:spacing w:before="0" w:after="0" w:line="276" w:lineRule="auto"/>
              <w:ind w:left="179" w:firstLine="0"/>
              <w:jc w:val="left"/>
              <w:rPr>
                <w:u w:val="single"/>
              </w:rPr>
            </w:pPr>
          </w:p>
          <w:p w:rsidR="00945A91" w:rsidRDefault="00945A91" w:rsidP="00156030">
            <w:pPr>
              <w:pStyle w:val="Bodytext20"/>
              <w:shd w:val="clear" w:color="auto" w:fill="auto"/>
              <w:spacing w:before="0" w:after="0" w:line="276" w:lineRule="auto"/>
              <w:ind w:left="179" w:firstLine="0"/>
              <w:jc w:val="left"/>
            </w:pPr>
            <w:r>
              <w:rPr>
                <w:rStyle w:val="Bodytext2Bold"/>
              </w:rPr>
              <w:t>Transportlīdzeklim nepieciešami nebūtiski remonti un to ir iespējams remontēt. Transportlīdzeklis var būt braukšanas kārtībā, varēs tikt lietots tā sākotnējam mērķim un atbilst Eiropas drošības standartiem pēc nebūtiskiem remontiem.</w:t>
            </w:r>
          </w:p>
          <w:p w:rsidR="00945A91" w:rsidRPr="00156030" w:rsidRDefault="00945A91" w:rsidP="00156030">
            <w:pPr>
              <w:pStyle w:val="Bodytext20"/>
              <w:shd w:val="clear" w:color="auto" w:fill="auto"/>
              <w:spacing w:before="240" w:after="0" w:line="276" w:lineRule="auto"/>
              <w:ind w:left="179" w:firstLine="0"/>
              <w:jc w:val="left"/>
              <w:rPr>
                <w:rStyle w:val="Bodytext2Bold"/>
                <w:u w:val="single"/>
              </w:rPr>
            </w:pPr>
            <w:r>
              <w:rPr>
                <w:rStyle w:val="Bodytext2Bold"/>
                <w:u w:val="single"/>
              </w:rPr>
              <w:t>Sūtījuma informācija</w:t>
            </w:r>
          </w:p>
          <w:p w:rsidR="00945A91" w:rsidRPr="00156030" w:rsidRDefault="00945A91" w:rsidP="00156030">
            <w:pPr>
              <w:pStyle w:val="Bodytext20"/>
              <w:shd w:val="clear" w:color="auto" w:fill="auto"/>
              <w:spacing w:before="0" w:after="0" w:line="276" w:lineRule="auto"/>
              <w:ind w:left="179" w:firstLine="0"/>
              <w:jc w:val="left"/>
              <w:rPr>
                <w:b/>
                <w:bCs/>
                <w:u w:val="single"/>
              </w:rPr>
            </w:pPr>
          </w:p>
          <w:p w:rsidR="00945A91" w:rsidRDefault="00945A91" w:rsidP="00156030">
            <w:pPr>
              <w:pStyle w:val="Bodytext20"/>
              <w:shd w:val="clear" w:color="auto" w:fill="auto"/>
              <w:spacing w:before="0" w:after="0" w:line="276" w:lineRule="auto"/>
              <w:ind w:left="179" w:firstLine="0"/>
              <w:jc w:val="left"/>
              <w:rPr>
                <w:rStyle w:val="Bodytext22"/>
              </w:rPr>
            </w:pPr>
            <w:r>
              <w:rPr>
                <w:rStyle w:val="Bodytext22"/>
              </w:rPr>
              <w:t>Šāds transportlīdzeklis nav atkritumi un netiks pakļauts ASR kontroles pasākumiem.</w:t>
            </w:r>
          </w:p>
          <w:p w:rsidR="00945A91" w:rsidRPr="00156030" w:rsidRDefault="00945A91" w:rsidP="00156030">
            <w:pPr>
              <w:pStyle w:val="Bodytext20"/>
              <w:shd w:val="clear" w:color="auto" w:fill="auto"/>
              <w:spacing w:before="0" w:after="0" w:line="276" w:lineRule="auto"/>
              <w:ind w:left="179" w:firstLine="0"/>
              <w:jc w:val="left"/>
              <w:rPr>
                <w:rStyle w:val="Bodytext2Bold"/>
                <w:u w:val="single"/>
              </w:rPr>
            </w:pPr>
          </w:p>
        </w:tc>
      </w:tr>
      <w:tr w:rsidR="00945A91" w:rsidTr="00B00C82">
        <w:trPr>
          <w:trHeight w:val="5460"/>
        </w:trPr>
        <w:tc>
          <w:tcPr>
            <w:tcW w:w="2036" w:type="dxa"/>
            <w:gridSpan w:val="2"/>
            <w:vMerge/>
            <w:shd w:val="clear" w:color="auto" w:fill="auto"/>
          </w:tcPr>
          <w:p w:rsidR="00945A91" w:rsidRDefault="00945A91" w:rsidP="00156030">
            <w:pPr>
              <w:pStyle w:val="Bodytext20"/>
              <w:shd w:val="clear" w:color="auto" w:fill="auto"/>
              <w:spacing w:before="0" w:after="60" w:line="276" w:lineRule="auto"/>
              <w:ind w:left="127" w:firstLine="0"/>
              <w:jc w:val="left"/>
              <w:rPr>
                <w:rStyle w:val="Bodytext2Bold"/>
              </w:rPr>
            </w:pPr>
          </w:p>
        </w:tc>
        <w:tc>
          <w:tcPr>
            <w:tcW w:w="3557" w:type="dxa"/>
            <w:shd w:val="clear" w:color="auto" w:fill="auto"/>
          </w:tcPr>
          <w:p w:rsidR="00945A91" w:rsidRPr="00156030" w:rsidRDefault="00945A91" w:rsidP="00156030">
            <w:pPr>
              <w:pStyle w:val="Bodytext20"/>
              <w:shd w:val="clear" w:color="auto" w:fill="auto"/>
              <w:spacing w:before="0" w:after="0" w:line="276" w:lineRule="auto"/>
              <w:ind w:left="180" w:firstLine="0"/>
              <w:jc w:val="left"/>
              <w:rPr>
                <w:rStyle w:val="Bodytext2Bold"/>
                <w:u w:val="single"/>
              </w:rPr>
            </w:pPr>
          </w:p>
          <w:p w:rsidR="00945A91" w:rsidRPr="00156030" w:rsidRDefault="00945A91" w:rsidP="00156030">
            <w:pPr>
              <w:pStyle w:val="Bodytext20"/>
              <w:shd w:val="clear" w:color="auto" w:fill="auto"/>
              <w:spacing w:before="0" w:after="0" w:line="276" w:lineRule="auto"/>
              <w:ind w:left="180" w:firstLine="0"/>
              <w:jc w:val="left"/>
              <w:rPr>
                <w:u w:val="single"/>
              </w:rPr>
            </w:pPr>
            <w:r>
              <w:rPr>
                <w:rStyle w:val="Bodytext2Bold"/>
                <w:u w:val="single"/>
              </w:rPr>
              <w:t>Kvalitāte</w:t>
            </w:r>
          </w:p>
          <w:p w:rsidR="00945A91" w:rsidRPr="00156030" w:rsidRDefault="00945A91" w:rsidP="00156030">
            <w:pPr>
              <w:pStyle w:val="Bodytext20"/>
              <w:shd w:val="clear" w:color="auto" w:fill="auto"/>
              <w:spacing w:after="0" w:line="276" w:lineRule="auto"/>
              <w:ind w:left="180" w:firstLine="0"/>
              <w:jc w:val="left"/>
              <w:rPr>
                <w:rStyle w:val="Bodytext2Bold"/>
                <w:u w:val="single"/>
              </w:rPr>
            </w:pPr>
            <w:r>
              <w:rPr>
                <w:rStyle w:val="Bodytext2Bold"/>
                <w:u w:val="single"/>
              </w:rPr>
              <w:t>Nepieciešami tikai nebūtiski remonti, piemēram, šādu nepilnību novēršanai:</w:t>
            </w:r>
          </w:p>
          <w:p w:rsidR="00945A91" w:rsidRDefault="00945A91" w:rsidP="00156030">
            <w:pPr>
              <w:pStyle w:val="Bodytext20"/>
              <w:shd w:val="clear" w:color="auto" w:fill="auto"/>
              <w:spacing w:before="0" w:after="0" w:line="276" w:lineRule="auto"/>
              <w:ind w:left="180" w:firstLine="0"/>
              <w:jc w:val="left"/>
            </w:pPr>
          </w:p>
          <w:p w:rsidR="00945A91" w:rsidRDefault="00945A91" w:rsidP="00156030">
            <w:pPr>
              <w:pStyle w:val="Bodytext20"/>
              <w:shd w:val="clear" w:color="auto" w:fill="auto"/>
              <w:spacing w:before="0" w:after="0" w:line="276" w:lineRule="auto"/>
              <w:ind w:left="180" w:firstLine="0"/>
              <w:jc w:val="left"/>
            </w:pPr>
            <w:r>
              <w:rPr>
                <w:rStyle w:val="Bodytext22"/>
              </w:rPr>
              <w:t>1. Saplēsts vai ieplaisājis vējstikls</w:t>
            </w:r>
          </w:p>
          <w:p w:rsidR="00945A91" w:rsidRDefault="00945A91" w:rsidP="00156030">
            <w:pPr>
              <w:pStyle w:val="Bodytext20"/>
              <w:shd w:val="clear" w:color="auto" w:fill="auto"/>
              <w:spacing w:before="0" w:after="0" w:line="276" w:lineRule="auto"/>
              <w:ind w:left="180" w:firstLine="0"/>
              <w:jc w:val="left"/>
            </w:pPr>
            <w:r>
              <w:rPr>
                <w:rStyle w:val="Bodytext22"/>
              </w:rPr>
              <w:t>2. Saplēstas ugunis, piemēram, aizmugurējie vai priekšējie lukturi</w:t>
            </w:r>
          </w:p>
          <w:p w:rsidR="00945A91" w:rsidRDefault="00945A91" w:rsidP="00156030">
            <w:pPr>
              <w:pStyle w:val="Bodytext20"/>
              <w:shd w:val="clear" w:color="auto" w:fill="auto"/>
              <w:spacing w:before="0" w:after="0" w:line="276" w:lineRule="auto"/>
              <w:ind w:left="180" w:firstLine="0"/>
              <w:jc w:val="left"/>
            </w:pPr>
            <w:r>
              <w:rPr>
                <w:rStyle w:val="Bodytext22"/>
              </w:rPr>
              <w:t>3. Dzinējs pakļauts riskam, jo trūkst transportlīdzekļa priekšējā pārsega</w:t>
            </w:r>
          </w:p>
          <w:p w:rsidR="00945A91" w:rsidRDefault="00945A91" w:rsidP="00156030">
            <w:pPr>
              <w:pStyle w:val="Bodytext20"/>
              <w:shd w:val="clear" w:color="auto" w:fill="auto"/>
              <w:spacing w:before="0" w:after="0" w:line="276" w:lineRule="auto"/>
              <w:ind w:left="180" w:firstLine="0"/>
              <w:jc w:val="left"/>
            </w:pPr>
            <w:r>
              <w:rPr>
                <w:rStyle w:val="Bodytext22"/>
              </w:rPr>
              <w:t>4. Nav iespējams atvērt vai aizvērt durvis vai durvis neatrodas eņģēs (visas durvis ir piestiprinātas transportlīdzeklim)</w:t>
            </w:r>
          </w:p>
          <w:p w:rsidR="00945A91" w:rsidRDefault="00945A91" w:rsidP="00156030">
            <w:pPr>
              <w:pStyle w:val="Bodytext20"/>
              <w:shd w:val="clear" w:color="auto" w:fill="auto"/>
              <w:spacing w:before="0" w:after="0" w:line="276" w:lineRule="auto"/>
              <w:ind w:left="180" w:firstLine="0"/>
              <w:jc w:val="left"/>
            </w:pPr>
            <w:r>
              <w:rPr>
                <w:rStyle w:val="Bodytext22"/>
              </w:rPr>
              <w:t>5. Jānomaina bremžu kluči</w:t>
            </w:r>
          </w:p>
          <w:p w:rsidR="00945A91" w:rsidRDefault="00945A91" w:rsidP="00156030">
            <w:pPr>
              <w:pStyle w:val="Bodytext20"/>
              <w:shd w:val="clear" w:color="auto" w:fill="auto"/>
              <w:spacing w:before="0" w:after="0" w:line="276" w:lineRule="auto"/>
              <w:ind w:left="180" w:firstLine="0"/>
              <w:jc w:val="left"/>
            </w:pPr>
            <w:r>
              <w:rPr>
                <w:rStyle w:val="Bodytext22"/>
              </w:rPr>
              <w:t>6. Trūkst akumulatora vai tas nedarbojas</w:t>
            </w:r>
          </w:p>
          <w:p w:rsidR="00945A91" w:rsidRDefault="00945A91" w:rsidP="00156030">
            <w:pPr>
              <w:pStyle w:val="Bodytext20"/>
              <w:shd w:val="clear" w:color="auto" w:fill="auto"/>
              <w:spacing w:before="0" w:after="0" w:line="276" w:lineRule="auto"/>
              <w:ind w:left="180" w:firstLine="0"/>
              <w:jc w:val="left"/>
            </w:pPr>
            <w:r>
              <w:rPr>
                <w:rStyle w:val="Bodytext22"/>
              </w:rPr>
              <w:t>7. Riepas protektors ir nodilis</w:t>
            </w:r>
          </w:p>
          <w:p w:rsidR="00945A91" w:rsidRDefault="00945A91" w:rsidP="00156030">
            <w:pPr>
              <w:pStyle w:val="Bodytext20"/>
              <w:shd w:val="clear" w:color="auto" w:fill="auto"/>
              <w:spacing w:before="0" w:after="0" w:line="276" w:lineRule="auto"/>
              <w:ind w:left="180" w:firstLine="0"/>
              <w:jc w:val="left"/>
              <w:rPr>
                <w:rStyle w:val="Bodytext2Bold"/>
              </w:rPr>
            </w:pPr>
            <w:r>
              <w:rPr>
                <w:rStyle w:val="Bodytext22"/>
              </w:rPr>
              <w:t>8. Bojātas nebūtiska transportlīdzekļa daļa</w:t>
            </w:r>
          </w:p>
        </w:tc>
        <w:tc>
          <w:tcPr>
            <w:tcW w:w="4029" w:type="dxa"/>
            <w:vMerge w:val="restart"/>
            <w:shd w:val="clear" w:color="auto" w:fill="auto"/>
          </w:tcPr>
          <w:p w:rsidR="00945A91" w:rsidRPr="00156030" w:rsidRDefault="00945A91" w:rsidP="00156030">
            <w:pPr>
              <w:pStyle w:val="Bodytext20"/>
              <w:shd w:val="clear" w:color="auto" w:fill="auto"/>
              <w:spacing w:before="0" w:after="0" w:line="276" w:lineRule="auto"/>
              <w:ind w:left="160" w:firstLine="0"/>
              <w:jc w:val="left"/>
              <w:rPr>
                <w:rStyle w:val="Bodytext2Bold"/>
                <w:u w:val="single"/>
              </w:rPr>
            </w:pPr>
          </w:p>
          <w:p w:rsidR="00945A91" w:rsidRPr="00156030" w:rsidRDefault="00945A91" w:rsidP="00156030">
            <w:pPr>
              <w:pStyle w:val="Bodytext20"/>
              <w:shd w:val="clear" w:color="auto" w:fill="auto"/>
              <w:spacing w:before="0" w:after="0" w:line="276" w:lineRule="auto"/>
              <w:ind w:left="160" w:firstLine="0"/>
              <w:jc w:val="left"/>
              <w:rPr>
                <w:rStyle w:val="Bodytext2Bold"/>
                <w:u w:val="single"/>
              </w:rPr>
            </w:pPr>
            <w:r>
              <w:rPr>
                <w:rStyle w:val="Bodytext2Bold"/>
                <w:u w:val="single"/>
              </w:rPr>
              <w:t>Pazīmes</w:t>
            </w:r>
          </w:p>
          <w:p w:rsidR="00945A91" w:rsidRPr="00156030" w:rsidRDefault="00945A91" w:rsidP="00156030">
            <w:pPr>
              <w:pStyle w:val="Bodytext20"/>
              <w:shd w:val="clear" w:color="auto" w:fill="auto"/>
              <w:spacing w:before="0" w:after="0" w:line="276" w:lineRule="auto"/>
              <w:ind w:left="160" w:firstLine="0"/>
              <w:jc w:val="left"/>
              <w:rPr>
                <w:u w:val="single"/>
              </w:rPr>
            </w:pPr>
          </w:p>
          <w:p w:rsidR="00945A91" w:rsidRDefault="00945A91" w:rsidP="00156030">
            <w:pPr>
              <w:pStyle w:val="Bodytext20"/>
              <w:shd w:val="clear" w:color="auto" w:fill="auto"/>
              <w:spacing w:before="0" w:after="0" w:line="276" w:lineRule="auto"/>
              <w:ind w:left="160" w:firstLine="0"/>
              <w:jc w:val="left"/>
            </w:pPr>
            <w:r>
              <w:rPr>
                <w:rStyle w:val="Bodytext22"/>
              </w:rPr>
              <w:t>1. Apliecinājums par derīgu nacionālās tehniskās apskates protokolu</w:t>
            </w:r>
          </w:p>
          <w:p w:rsidR="00945A91" w:rsidRDefault="00945A91" w:rsidP="00156030">
            <w:pPr>
              <w:pStyle w:val="Bodytext20"/>
              <w:shd w:val="clear" w:color="auto" w:fill="auto"/>
              <w:spacing w:before="0" w:after="0" w:line="276" w:lineRule="auto"/>
              <w:ind w:left="160" w:firstLine="0"/>
              <w:jc w:val="left"/>
            </w:pPr>
            <w:r>
              <w:rPr>
                <w:rStyle w:val="Bodytext22"/>
              </w:rPr>
              <w:t>2. Transportlīdzeklis kopumā atrodas labā stāvoklī</w:t>
            </w:r>
          </w:p>
          <w:p w:rsidR="00945A91" w:rsidRDefault="00945A91" w:rsidP="00156030">
            <w:pPr>
              <w:pStyle w:val="Bodytext20"/>
              <w:shd w:val="clear" w:color="auto" w:fill="auto"/>
              <w:spacing w:before="0" w:after="0" w:line="276" w:lineRule="auto"/>
              <w:ind w:left="160" w:firstLine="0"/>
              <w:jc w:val="left"/>
            </w:pPr>
            <w:r>
              <w:rPr>
                <w:rStyle w:val="Bodytext22"/>
              </w:rPr>
              <w:t>3. Transportlīdzeklis var būt braukšanas kārtībā vai būs braukšanas kārtībā pēc nebūtiskiem remontiem</w:t>
            </w:r>
          </w:p>
          <w:p w:rsidR="00945A91" w:rsidRDefault="00945A91" w:rsidP="00156030">
            <w:pPr>
              <w:pStyle w:val="Bodytext20"/>
              <w:shd w:val="clear" w:color="auto" w:fill="auto"/>
              <w:spacing w:before="0" w:after="0" w:line="276" w:lineRule="auto"/>
              <w:ind w:left="160" w:firstLine="0"/>
              <w:jc w:val="left"/>
            </w:pPr>
            <w:r>
              <w:rPr>
                <w:rStyle w:val="Bodytext22"/>
              </w:rPr>
              <w:t>4. transportlīdzeklis ir atbilstoši aizsargāts pret bojājumiem transportēšanas, iekraušanas un izkraušanas laikā, piemēram, pret bojājumiem, kas var rasties, izmantojot to kā preču “konteineru” tādām precēm kā rezerves daļas, lietotas EEI vai atkritumiem</w:t>
            </w:r>
          </w:p>
          <w:p w:rsidR="00945A91" w:rsidRDefault="00945A91" w:rsidP="00156030">
            <w:pPr>
              <w:pStyle w:val="Bodytext20"/>
              <w:shd w:val="clear" w:color="auto" w:fill="auto"/>
              <w:spacing w:before="0" w:after="0" w:line="276" w:lineRule="auto"/>
              <w:ind w:left="160" w:firstLine="0"/>
              <w:jc w:val="left"/>
              <w:rPr>
                <w:rStyle w:val="Bodytext22"/>
              </w:rPr>
            </w:pPr>
            <w:r>
              <w:rPr>
                <w:rStyle w:val="Bodytext22"/>
              </w:rPr>
              <w:t>5. Transportlīdzeklis nav sametināts vai noslēgts, izmantojot izolācijas putas</w:t>
            </w:r>
          </w:p>
          <w:p w:rsidR="00945A91" w:rsidRPr="00AB2768" w:rsidRDefault="00945A91" w:rsidP="00156030">
            <w:pPr>
              <w:pStyle w:val="Bodytext20"/>
              <w:shd w:val="clear" w:color="auto" w:fill="auto"/>
              <w:spacing w:before="0" w:after="0" w:line="276" w:lineRule="auto"/>
              <w:ind w:left="160" w:firstLine="0"/>
              <w:jc w:val="left"/>
            </w:pPr>
            <w:r>
              <w:rPr>
                <w:rStyle w:val="Bodytext22"/>
              </w:rPr>
              <w:t>6. Transportlīdzeklis nerada drošības risku vai risku videi, piemēram, šādu iemeslu dēļ:</w:t>
            </w:r>
          </w:p>
          <w:p w:rsidR="00945A91" w:rsidRPr="00156030" w:rsidRDefault="00945A91" w:rsidP="00156030">
            <w:pPr>
              <w:pStyle w:val="Bodytext20"/>
              <w:numPr>
                <w:ilvl w:val="0"/>
                <w:numId w:val="20"/>
              </w:numPr>
              <w:shd w:val="clear" w:color="auto" w:fill="auto"/>
              <w:spacing w:before="0" w:after="0" w:line="276" w:lineRule="auto"/>
              <w:ind w:left="465" w:firstLine="0"/>
              <w:jc w:val="left"/>
              <w:rPr>
                <w:rFonts w:eastAsia="Tahoma"/>
              </w:rPr>
            </w:pPr>
            <w:r>
              <w:rPr>
                <w:rStyle w:val="Bodytext22"/>
              </w:rPr>
              <w:t>durvis nav piestiprinātas automašīnai;</w:t>
            </w:r>
          </w:p>
          <w:p w:rsidR="00945A91" w:rsidRPr="00156030" w:rsidRDefault="00945A91" w:rsidP="00156030">
            <w:pPr>
              <w:pStyle w:val="Bodytext20"/>
              <w:numPr>
                <w:ilvl w:val="0"/>
                <w:numId w:val="20"/>
              </w:numPr>
              <w:shd w:val="clear" w:color="auto" w:fill="auto"/>
              <w:spacing w:before="0" w:after="0" w:line="276" w:lineRule="auto"/>
              <w:ind w:left="465" w:firstLine="0"/>
              <w:jc w:val="left"/>
              <w:rPr>
                <w:rStyle w:val="Bodytext22"/>
                <w:rFonts w:eastAsia="Tahoma"/>
              </w:rPr>
            </w:pPr>
            <w:r>
              <w:rPr>
                <w:rStyle w:val="Bodytext22"/>
              </w:rPr>
              <w:t>degvielas izplūde vai degvielas tvaiki (ugunsgrēka un eksplozijas risks);</w:t>
            </w:r>
          </w:p>
          <w:p w:rsidR="00945A91" w:rsidRPr="00156030" w:rsidRDefault="00945A91" w:rsidP="00156030">
            <w:pPr>
              <w:pStyle w:val="Bodytext20"/>
              <w:numPr>
                <w:ilvl w:val="0"/>
                <w:numId w:val="20"/>
              </w:numPr>
              <w:shd w:val="clear" w:color="auto" w:fill="auto"/>
              <w:spacing w:before="0" w:after="0" w:line="276" w:lineRule="auto"/>
              <w:ind w:left="323" w:firstLine="0"/>
              <w:jc w:val="left"/>
              <w:rPr>
                <w:rFonts w:eastAsia="Tahoma"/>
              </w:rPr>
            </w:pPr>
            <w:r>
              <w:rPr>
                <w:rStyle w:val="Bodytext22"/>
              </w:rPr>
              <w:t>noplūdes no sašķidrinātās gāzes sistēmas (ugunsgrēka un eksplozijas risks);</w:t>
            </w:r>
          </w:p>
          <w:p w:rsidR="00945A91" w:rsidRPr="00156030" w:rsidRDefault="00945A91" w:rsidP="00156030">
            <w:pPr>
              <w:pStyle w:val="Bodytext20"/>
              <w:numPr>
                <w:ilvl w:val="0"/>
                <w:numId w:val="20"/>
              </w:numPr>
              <w:shd w:val="clear" w:color="auto" w:fill="auto"/>
              <w:spacing w:before="0" w:after="0" w:line="276" w:lineRule="auto"/>
              <w:ind w:left="465" w:firstLine="0"/>
              <w:jc w:val="left"/>
              <w:rPr>
                <w:rFonts w:eastAsia="Tahoma"/>
              </w:rPr>
            </w:pPr>
            <w:r>
              <w:rPr>
                <w:rStyle w:val="Bodytext22"/>
              </w:rPr>
              <w:t>citu šķidrumu izplūde (ūdens piesārņojuma risks, ko rada degviela, bremžu šķidrums, antifrīza šķidrums, akumulatora skābe, dzesētāja šķidrums);</w:t>
            </w:r>
          </w:p>
          <w:p w:rsidR="00945A91" w:rsidRPr="00156030" w:rsidRDefault="00945A91" w:rsidP="00156030">
            <w:pPr>
              <w:pStyle w:val="Bodytext20"/>
              <w:numPr>
                <w:ilvl w:val="0"/>
                <w:numId w:val="20"/>
              </w:numPr>
              <w:shd w:val="clear" w:color="auto" w:fill="auto"/>
              <w:spacing w:before="0" w:after="0" w:line="276" w:lineRule="auto"/>
              <w:ind w:left="465" w:firstLine="0"/>
              <w:jc w:val="left"/>
              <w:rPr>
                <w:rFonts w:eastAsia="Tahoma"/>
              </w:rPr>
            </w:pPr>
            <w:r>
              <w:rPr>
                <w:rStyle w:val="Bodytext22"/>
              </w:rPr>
              <w:t>pārmērīgs bremžu un stūres sastāvdaļu nolietojums.</w:t>
            </w:r>
          </w:p>
          <w:p w:rsidR="00945A91" w:rsidRPr="00156030" w:rsidRDefault="00945A91" w:rsidP="00156030">
            <w:pPr>
              <w:pStyle w:val="Bodytext20"/>
              <w:shd w:val="clear" w:color="auto" w:fill="auto"/>
              <w:spacing w:before="0" w:after="0" w:line="276" w:lineRule="auto"/>
              <w:ind w:left="160" w:firstLine="0"/>
              <w:jc w:val="left"/>
              <w:rPr>
                <w:rStyle w:val="Bodytext2Bold"/>
                <w:u w:val="single"/>
              </w:rPr>
            </w:pPr>
            <w:r>
              <w:rPr>
                <w:rStyle w:val="Bodytext22"/>
              </w:rPr>
              <w:t>7. Netiek pārsniegta transportlīdzekļa maksimālā kravnesība</w:t>
            </w:r>
          </w:p>
        </w:tc>
      </w:tr>
      <w:tr w:rsidR="00945A91" w:rsidTr="00B00C82">
        <w:trPr>
          <w:trHeight w:val="4129"/>
        </w:trPr>
        <w:tc>
          <w:tcPr>
            <w:tcW w:w="2036" w:type="dxa"/>
            <w:gridSpan w:val="2"/>
            <w:vMerge/>
            <w:shd w:val="clear" w:color="auto" w:fill="auto"/>
          </w:tcPr>
          <w:p w:rsidR="00945A91" w:rsidRDefault="00945A91" w:rsidP="00156030">
            <w:pPr>
              <w:pStyle w:val="Bodytext20"/>
              <w:shd w:val="clear" w:color="auto" w:fill="auto"/>
              <w:spacing w:before="0" w:after="60" w:line="276" w:lineRule="auto"/>
              <w:ind w:left="127" w:firstLine="0"/>
              <w:jc w:val="left"/>
              <w:rPr>
                <w:rStyle w:val="Bodytext2Bold"/>
              </w:rPr>
            </w:pPr>
          </w:p>
        </w:tc>
        <w:tc>
          <w:tcPr>
            <w:tcW w:w="3557" w:type="dxa"/>
            <w:shd w:val="clear" w:color="auto" w:fill="auto"/>
          </w:tcPr>
          <w:p w:rsidR="00945A91" w:rsidRPr="00156030" w:rsidRDefault="00945A91" w:rsidP="00156030">
            <w:pPr>
              <w:pStyle w:val="Bodytext20"/>
              <w:shd w:val="clear" w:color="auto" w:fill="auto"/>
              <w:spacing w:before="0" w:after="0" w:line="220" w:lineRule="exact"/>
              <w:ind w:left="180" w:firstLine="0"/>
              <w:jc w:val="left"/>
              <w:rPr>
                <w:rStyle w:val="Bodytext2Bold"/>
                <w:u w:val="single"/>
              </w:rPr>
            </w:pPr>
          </w:p>
          <w:p w:rsidR="00945A91" w:rsidRPr="00156030" w:rsidRDefault="00945A91" w:rsidP="00156030">
            <w:pPr>
              <w:pStyle w:val="Bodytext20"/>
              <w:shd w:val="clear" w:color="auto" w:fill="auto"/>
              <w:spacing w:before="0" w:after="0" w:line="220" w:lineRule="exact"/>
              <w:ind w:left="180" w:firstLine="0"/>
              <w:jc w:val="left"/>
              <w:rPr>
                <w:b/>
                <w:bCs/>
                <w:u w:val="single"/>
              </w:rPr>
            </w:pPr>
            <w:r>
              <w:rPr>
                <w:rStyle w:val="Bodytext2Bold"/>
                <w:u w:val="single"/>
              </w:rPr>
              <w:t>Papildu informācija</w:t>
            </w:r>
          </w:p>
          <w:p w:rsidR="00945A91" w:rsidRPr="00156030" w:rsidRDefault="00945A91" w:rsidP="00156030">
            <w:pPr>
              <w:pStyle w:val="Bodytext20"/>
              <w:numPr>
                <w:ilvl w:val="0"/>
                <w:numId w:val="18"/>
              </w:numPr>
              <w:shd w:val="clear" w:color="auto" w:fill="auto"/>
              <w:tabs>
                <w:tab w:val="left" w:pos="516"/>
              </w:tabs>
              <w:spacing w:after="0"/>
              <w:ind w:left="180" w:firstLine="0"/>
              <w:jc w:val="left"/>
              <w:rPr>
                <w:bCs/>
              </w:rPr>
            </w:pPr>
            <w:r>
              <w:rPr>
                <w:rStyle w:val="Bodytext22"/>
                <w:bCs/>
              </w:rPr>
              <w:t>Transportlīdzeklis nav norakstīts (negadījumā bojāts transportlīdzeklis pēc remonta)</w:t>
            </w:r>
          </w:p>
          <w:p w:rsidR="00945A91" w:rsidRPr="00156030" w:rsidRDefault="00945A91" w:rsidP="00156030">
            <w:pPr>
              <w:pStyle w:val="Bodytext20"/>
              <w:numPr>
                <w:ilvl w:val="0"/>
                <w:numId w:val="18"/>
              </w:numPr>
              <w:shd w:val="clear" w:color="auto" w:fill="auto"/>
              <w:tabs>
                <w:tab w:val="left" w:pos="535"/>
              </w:tabs>
              <w:spacing w:before="0" w:after="0"/>
              <w:ind w:left="180" w:firstLine="0"/>
              <w:jc w:val="left"/>
              <w:rPr>
                <w:rStyle w:val="Bodytext22"/>
                <w:b/>
                <w:bCs/>
                <w:u w:val="single"/>
              </w:rPr>
            </w:pPr>
            <w:r>
              <w:rPr>
                <w:rStyle w:val="Bodytext22"/>
                <w:bCs/>
              </w:rPr>
              <w:t>Nebūtiskas daļas vai zonas (piemēram, dzinējs, statņi, jumts, ass, degvielas padeves sistēma vai pārnesumkārbas turētāji) trūkst vai ir nopietni bojātas, un to remonts var izmaksāt pārāk daudz nosūtīšanas valstī (piemēram, negadījuma rezultātā).</w:t>
            </w:r>
            <w:r w:rsidRPr="00156030">
              <w:rPr>
                <w:rStyle w:val="FootnoteReference"/>
                <w:bCs/>
              </w:rPr>
              <w:footnoteReference w:id="17"/>
            </w:r>
          </w:p>
          <w:p w:rsidR="00945A91" w:rsidRPr="00156030" w:rsidRDefault="00945A91" w:rsidP="00156030">
            <w:pPr>
              <w:pStyle w:val="Bodytext20"/>
              <w:numPr>
                <w:ilvl w:val="0"/>
                <w:numId w:val="18"/>
              </w:numPr>
              <w:shd w:val="clear" w:color="auto" w:fill="auto"/>
              <w:tabs>
                <w:tab w:val="left" w:pos="535"/>
              </w:tabs>
              <w:spacing w:before="0" w:after="0"/>
              <w:ind w:left="180" w:firstLine="0"/>
              <w:jc w:val="left"/>
              <w:rPr>
                <w:rStyle w:val="Bodytext2Bold"/>
                <w:u w:val="single"/>
              </w:rPr>
            </w:pPr>
            <w:r>
              <w:rPr>
                <w:rStyle w:val="Bodytext22"/>
                <w:bCs/>
              </w:rPr>
              <w:t>Netika konstatētas demontāžas pazīmes, piemēram, ja trūkst sēdekļu</w:t>
            </w:r>
            <w:r w:rsidRPr="00156030">
              <w:rPr>
                <w:rStyle w:val="FootnoteReference"/>
                <w:bCs/>
              </w:rPr>
              <w:footnoteReference w:id="18"/>
            </w:r>
          </w:p>
        </w:tc>
        <w:tc>
          <w:tcPr>
            <w:tcW w:w="4029" w:type="dxa"/>
            <w:vMerge/>
            <w:shd w:val="clear" w:color="auto" w:fill="auto"/>
          </w:tcPr>
          <w:p w:rsidR="00945A91" w:rsidRPr="00156030" w:rsidRDefault="00945A91" w:rsidP="00156030">
            <w:pPr>
              <w:pStyle w:val="Bodytext20"/>
              <w:shd w:val="clear" w:color="auto" w:fill="auto"/>
              <w:spacing w:before="0" w:after="0" w:line="276" w:lineRule="auto"/>
              <w:ind w:left="160" w:firstLine="0"/>
              <w:jc w:val="left"/>
              <w:rPr>
                <w:rStyle w:val="Bodytext2Bold"/>
                <w:u w:val="single"/>
              </w:rPr>
            </w:pPr>
          </w:p>
        </w:tc>
      </w:tr>
      <w:tr w:rsidR="00B00C82" w:rsidTr="00B00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Before w:val="1"/>
          <w:wBefore w:w="10" w:type="dxa"/>
          <w:trHeight w:hRule="exact" w:val="2400"/>
        </w:trPr>
        <w:tc>
          <w:tcPr>
            <w:tcW w:w="2026" w:type="dxa"/>
            <w:tcBorders>
              <w:top w:val="single" w:sz="4" w:space="0" w:color="auto"/>
              <w:left w:val="single" w:sz="4" w:space="0" w:color="auto"/>
              <w:bottom w:val="single" w:sz="4" w:space="0" w:color="auto"/>
            </w:tcBorders>
            <w:shd w:val="clear" w:color="auto" w:fill="FFFFFF"/>
          </w:tcPr>
          <w:p w:rsidR="00B00C82" w:rsidRDefault="00B00C82" w:rsidP="00F441FD">
            <w:pPr>
              <w:pStyle w:val="Bodytext20"/>
              <w:shd w:val="clear" w:color="auto" w:fill="auto"/>
              <w:spacing w:before="0" w:after="0" w:line="276" w:lineRule="auto"/>
              <w:ind w:firstLine="0"/>
              <w:jc w:val="left"/>
              <w:rPr>
                <w:rStyle w:val="Bodytext2Bold"/>
              </w:rPr>
            </w:pPr>
          </w:p>
          <w:p w:rsidR="00B00C82" w:rsidRDefault="00B00C82" w:rsidP="00F441FD">
            <w:pPr>
              <w:pStyle w:val="Bodytext20"/>
              <w:shd w:val="clear" w:color="auto" w:fill="auto"/>
              <w:spacing w:before="0" w:after="0" w:line="276" w:lineRule="auto"/>
              <w:ind w:firstLine="0"/>
              <w:jc w:val="left"/>
            </w:pPr>
            <w:r>
              <w:rPr>
                <w:rStyle w:val="Bodytext2Bold"/>
              </w:rPr>
              <w:t>2.a veids: Antīkās automašīnas vai transportlīdzekļi –</w:t>
            </w:r>
          </w:p>
          <w:p w:rsidR="00B00C82" w:rsidRDefault="00B00C82" w:rsidP="00F441FD">
            <w:pPr>
              <w:pStyle w:val="Bodytext20"/>
              <w:shd w:val="clear" w:color="auto" w:fill="auto"/>
              <w:spacing w:before="0" w:after="0" w:line="276" w:lineRule="auto"/>
              <w:ind w:firstLine="0"/>
              <w:jc w:val="left"/>
            </w:pPr>
            <w:r>
              <w:rPr>
                <w:rStyle w:val="Bodytext2BoldItalic"/>
              </w:rPr>
              <w:t>neatkritumi</w:t>
            </w:r>
          </w:p>
        </w:tc>
        <w:tc>
          <w:tcPr>
            <w:tcW w:w="75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0C82" w:rsidRDefault="00B00C82" w:rsidP="00F441FD">
            <w:pPr>
              <w:pStyle w:val="Bodytext20"/>
              <w:shd w:val="clear" w:color="auto" w:fill="auto"/>
              <w:spacing w:before="0" w:after="0" w:line="276" w:lineRule="auto"/>
              <w:ind w:left="180" w:firstLine="0"/>
              <w:jc w:val="left"/>
            </w:pPr>
            <w:r>
              <w:rPr>
                <w:rStyle w:val="Bodytext22"/>
              </w:rPr>
              <w:t>NTL Direktīvas 10. apsvērumā sniegts antīko transportlīdzekļu apraksts (skatīt 7. atsauci 4. pielikumā). Jāievēro, ka antīkas automašīnas vai transportlīdzekļa definīcijas dažādās dalībvalstīs atšķiras. To, vai automašīna/transportlīdzeklis ir antīka automašīna/transportlīdzeklis, regulē nacionālie/starptautiskie noteikumi, un, ja rodas šaubas, jāsazinās ar atbildīgajām iestādēm.</w:t>
            </w:r>
          </w:p>
        </w:tc>
      </w:tr>
    </w:tbl>
    <w:p w:rsidR="00EF605F" w:rsidRDefault="00EF605F" w:rsidP="00EC6962">
      <w:pPr>
        <w:jc w:val="right"/>
        <w:rPr>
          <w:sz w:val="2"/>
          <w:szCs w:val="2"/>
        </w:rPr>
        <w:sectPr w:rsidR="00EF605F" w:rsidSect="00C51EED">
          <w:footerReference w:type="even" r:id="rId10"/>
          <w:footerReference w:type="default" r:id="rId11"/>
          <w:headerReference w:type="first" r:id="rId12"/>
          <w:footerReference w:type="first" r:id="rId13"/>
          <w:pgSz w:w="11900" w:h="16840"/>
          <w:pgMar w:top="1134" w:right="1134" w:bottom="1134" w:left="1134" w:header="0" w:footer="6" w:gutter="0"/>
          <w:cols w:space="720"/>
          <w:noEndnote/>
          <w:titlePg/>
          <w:docGrid w:linePitch="360"/>
        </w:sectPr>
      </w:pPr>
    </w:p>
    <w:p w:rsidR="00EF605F" w:rsidRDefault="00EF605F">
      <w:pPr>
        <w:framePr w:w="8294" w:wrap="notBeside" w:vAnchor="text" w:hAnchor="text" w:y="1"/>
        <w:rPr>
          <w:sz w:val="2"/>
          <w:szCs w:val="2"/>
        </w:rPr>
      </w:pPr>
    </w:p>
    <w:p w:rsidR="008D3E9C" w:rsidRDefault="008D3E9C">
      <w:pPr>
        <w:rPr>
          <w:sz w:val="2"/>
          <w:szCs w:val="2"/>
        </w:rPr>
      </w:pPr>
    </w:p>
    <w:p w:rsidR="008D3E9C" w:rsidRDefault="008D3E9C">
      <w:pPr>
        <w:rPr>
          <w:sz w:val="2"/>
          <w:szCs w:val="2"/>
        </w:rPr>
      </w:pPr>
    </w:p>
    <w:p w:rsidR="008D3E9C" w:rsidRDefault="008D3E9C">
      <w:pPr>
        <w:rPr>
          <w:sz w:val="2"/>
          <w:szCs w:val="2"/>
        </w:rPr>
      </w:pPr>
    </w:p>
    <w:p w:rsidR="008D3E9C" w:rsidRDefault="008D3E9C">
      <w:pPr>
        <w:rPr>
          <w:sz w:val="2"/>
          <w:szCs w:val="2"/>
        </w:rPr>
      </w:pPr>
    </w:p>
    <w:p w:rsidR="008D3E9C" w:rsidRDefault="008D3E9C">
      <w:pPr>
        <w:rPr>
          <w:sz w:val="2"/>
          <w:szCs w:val="2"/>
        </w:rPr>
      </w:pPr>
    </w:p>
    <w:p w:rsidR="00945A91" w:rsidRPr="0025597B" w:rsidRDefault="0025597B" w:rsidP="00945A91">
      <w:pPr>
        <w:pStyle w:val="Tablecaption20"/>
        <w:shd w:val="clear" w:color="auto" w:fill="auto"/>
        <w:spacing w:line="220" w:lineRule="exact"/>
        <w:jc w:val="right"/>
      </w:pPr>
      <w:r>
        <w:t>2. pielikums</w:t>
      </w:r>
    </w:p>
    <w:p w:rsidR="00945A91" w:rsidRDefault="00945A91" w:rsidP="00945A91">
      <w:pPr>
        <w:pStyle w:val="Tablecaption20"/>
        <w:shd w:val="clear" w:color="auto" w:fill="auto"/>
        <w:spacing w:line="220" w:lineRule="exact"/>
        <w:jc w:val="center"/>
      </w:pPr>
      <w:r>
        <w:t>Transportlīdzekļu atkritumu veidi un veidu apraksti</w:t>
      </w:r>
      <w:r>
        <w:rPr>
          <w:rStyle w:val="FootnoteReference"/>
        </w:rPr>
        <w:footnoteReference w:id="19"/>
      </w:r>
    </w:p>
    <w:p w:rsidR="00945A91" w:rsidRDefault="00945A91" w:rsidP="0025597B">
      <w:pPr>
        <w:pStyle w:val="Tablecaption20"/>
        <w:shd w:val="clear" w:color="auto" w:fill="auto"/>
        <w:spacing w:line="220" w:lineRule="exact"/>
        <w:jc w:val="right"/>
        <w:rPr>
          <w:rFonts w:ascii="Tahoma" w:eastAsia="Tahoma" w:hAnsi="Tahoma" w:cs="Tahoma"/>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9"/>
        <w:gridCol w:w="3771"/>
        <w:gridCol w:w="117"/>
        <w:gridCol w:w="3881"/>
      </w:tblGrid>
      <w:tr w:rsidR="00945A91" w:rsidRPr="00945A91" w:rsidTr="00156030">
        <w:trPr>
          <w:trHeight w:val="453"/>
        </w:trPr>
        <w:tc>
          <w:tcPr>
            <w:tcW w:w="1951" w:type="dxa"/>
            <w:shd w:val="clear" w:color="auto" w:fill="auto"/>
          </w:tcPr>
          <w:p w:rsidR="00945A91" w:rsidRPr="00156030" w:rsidRDefault="00945A91" w:rsidP="00156030">
            <w:pPr>
              <w:pStyle w:val="Tablecaption20"/>
              <w:shd w:val="clear" w:color="auto" w:fill="auto"/>
              <w:spacing w:line="276" w:lineRule="auto"/>
              <w:rPr>
                <w:rFonts w:eastAsia="Tahoma"/>
                <w:b w:val="0"/>
                <w:bCs w:val="0"/>
              </w:rPr>
            </w:pPr>
          </w:p>
          <w:p w:rsidR="00945A91" w:rsidRPr="00156030" w:rsidRDefault="00945A91" w:rsidP="00156030">
            <w:pPr>
              <w:pStyle w:val="Tablecaption20"/>
              <w:shd w:val="clear" w:color="auto" w:fill="auto"/>
              <w:spacing w:line="276" w:lineRule="auto"/>
              <w:rPr>
                <w:rFonts w:eastAsia="Tahoma"/>
              </w:rPr>
            </w:pPr>
            <w:r>
              <w:t>Veids</w:t>
            </w:r>
          </w:p>
          <w:p w:rsidR="00945A91" w:rsidRPr="00156030" w:rsidRDefault="00945A91" w:rsidP="00156030">
            <w:pPr>
              <w:pStyle w:val="Tablecaption20"/>
              <w:shd w:val="clear" w:color="auto" w:fill="auto"/>
              <w:spacing w:line="276" w:lineRule="auto"/>
              <w:rPr>
                <w:rFonts w:eastAsia="Tahoma"/>
                <w:b w:val="0"/>
                <w:bCs w:val="0"/>
              </w:rPr>
            </w:pPr>
          </w:p>
        </w:tc>
        <w:tc>
          <w:tcPr>
            <w:tcW w:w="7897" w:type="dxa"/>
            <w:gridSpan w:val="3"/>
            <w:shd w:val="clear" w:color="auto" w:fill="auto"/>
          </w:tcPr>
          <w:p w:rsidR="00945A91" w:rsidRPr="00156030" w:rsidRDefault="00945A91" w:rsidP="00156030">
            <w:pPr>
              <w:pStyle w:val="Tablecaption20"/>
              <w:shd w:val="clear" w:color="auto" w:fill="auto"/>
              <w:spacing w:line="276" w:lineRule="auto"/>
              <w:rPr>
                <w:rFonts w:eastAsia="Tahoma"/>
                <w:b w:val="0"/>
                <w:bCs w:val="0"/>
              </w:rPr>
            </w:pPr>
          </w:p>
          <w:p w:rsidR="00945A91" w:rsidRPr="00156030" w:rsidRDefault="00945A91" w:rsidP="00156030">
            <w:pPr>
              <w:pStyle w:val="Tablecaption20"/>
              <w:shd w:val="clear" w:color="auto" w:fill="auto"/>
              <w:spacing w:line="276" w:lineRule="auto"/>
              <w:rPr>
                <w:rFonts w:eastAsia="Tahoma"/>
                <w:b w:val="0"/>
                <w:bCs w:val="0"/>
              </w:rPr>
            </w:pPr>
            <w:r>
              <w:rPr>
                <w:rStyle w:val="Bodytext2Bold"/>
                <w:b/>
              </w:rPr>
              <w:t>Apraksts</w:t>
            </w:r>
          </w:p>
        </w:tc>
      </w:tr>
      <w:tr w:rsidR="00060EBC" w:rsidRPr="00945A91" w:rsidTr="00B00C82">
        <w:trPr>
          <w:trHeight w:val="4548"/>
        </w:trPr>
        <w:tc>
          <w:tcPr>
            <w:tcW w:w="1951" w:type="dxa"/>
            <w:vMerge w:val="restart"/>
            <w:shd w:val="clear" w:color="auto" w:fill="auto"/>
          </w:tcPr>
          <w:p w:rsidR="00060EBC" w:rsidRDefault="00060EBC" w:rsidP="00156030">
            <w:pPr>
              <w:pStyle w:val="Bodytext20"/>
              <w:shd w:val="clear" w:color="auto" w:fill="auto"/>
              <w:spacing w:before="0" w:after="60" w:line="276" w:lineRule="auto"/>
              <w:ind w:left="127" w:firstLine="0"/>
              <w:jc w:val="left"/>
              <w:rPr>
                <w:rStyle w:val="Bodytext2Bold"/>
              </w:rPr>
            </w:pPr>
          </w:p>
          <w:p w:rsidR="00060EBC" w:rsidRDefault="00060EBC" w:rsidP="00156030">
            <w:pPr>
              <w:pStyle w:val="Bodytext20"/>
              <w:shd w:val="clear" w:color="auto" w:fill="auto"/>
              <w:spacing w:before="0" w:after="60" w:line="276" w:lineRule="auto"/>
              <w:ind w:left="127" w:firstLine="0"/>
              <w:jc w:val="left"/>
            </w:pPr>
            <w:r>
              <w:rPr>
                <w:rStyle w:val="Bodytext2Bold"/>
              </w:rPr>
              <w:t>3. veids:</w:t>
            </w:r>
          </w:p>
          <w:p w:rsidR="00060EBC" w:rsidRDefault="00060EBC" w:rsidP="00156030">
            <w:pPr>
              <w:pStyle w:val="Bodytext20"/>
              <w:shd w:val="clear" w:color="auto" w:fill="auto"/>
              <w:spacing w:before="60" w:after="0" w:line="276" w:lineRule="auto"/>
              <w:ind w:left="127" w:firstLine="0"/>
              <w:jc w:val="left"/>
              <w:rPr>
                <w:rStyle w:val="Bodytext2BoldItalic"/>
              </w:rPr>
            </w:pPr>
            <w:r>
              <w:rPr>
                <w:rStyle w:val="Bodytext2Bold"/>
              </w:rPr>
              <w:t xml:space="preserve">Transportlīdzekļu atkritumi – atbrīvoti no piesārņojuma (attīrīts transportlīdzeklis) - </w:t>
            </w:r>
            <w:r>
              <w:rPr>
                <w:rStyle w:val="Bodytext2BoldItalic"/>
              </w:rPr>
              <w:t>nebīstami atkritumi</w:t>
            </w:r>
          </w:p>
          <w:p w:rsidR="00060EBC" w:rsidRDefault="00060EBC" w:rsidP="00156030">
            <w:pPr>
              <w:pStyle w:val="Bodytext20"/>
              <w:shd w:val="clear" w:color="auto" w:fill="auto"/>
              <w:spacing w:before="60" w:after="0" w:line="276" w:lineRule="auto"/>
              <w:ind w:left="127" w:firstLine="0"/>
              <w:jc w:val="left"/>
            </w:pPr>
          </w:p>
          <w:p w:rsidR="00060EBC" w:rsidRPr="00156030" w:rsidRDefault="00060EBC" w:rsidP="00156030">
            <w:pPr>
              <w:pStyle w:val="Bodytext20"/>
              <w:shd w:val="clear" w:color="auto" w:fill="auto"/>
              <w:spacing w:before="0" w:after="0" w:line="276" w:lineRule="auto"/>
              <w:ind w:left="127" w:firstLine="0"/>
              <w:jc w:val="left"/>
              <w:rPr>
                <w:rStyle w:val="Bodytext2Bold"/>
                <w:u w:val="single"/>
              </w:rPr>
            </w:pPr>
            <w:r>
              <w:rPr>
                <w:rStyle w:val="Bodytext2Bold"/>
                <w:u w:val="single"/>
              </w:rPr>
              <w:t>Atkritumu saraksts:</w:t>
            </w:r>
          </w:p>
          <w:p w:rsidR="00060EBC" w:rsidRPr="00156030" w:rsidRDefault="00060EBC" w:rsidP="00156030">
            <w:pPr>
              <w:pStyle w:val="Bodytext20"/>
              <w:shd w:val="clear" w:color="auto" w:fill="auto"/>
              <w:spacing w:before="0" w:after="0" w:line="276" w:lineRule="auto"/>
              <w:ind w:left="127" w:firstLine="0"/>
              <w:jc w:val="left"/>
              <w:rPr>
                <w:b/>
                <w:bCs/>
                <w:u w:val="single"/>
              </w:rPr>
            </w:pPr>
          </w:p>
          <w:p w:rsidR="00060EBC" w:rsidRDefault="00060EBC" w:rsidP="00156030">
            <w:pPr>
              <w:pStyle w:val="Bodytext20"/>
              <w:shd w:val="clear" w:color="auto" w:fill="auto"/>
              <w:spacing w:before="0" w:after="0" w:line="276" w:lineRule="auto"/>
              <w:ind w:left="127" w:firstLine="0"/>
              <w:jc w:val="left"/>
              <w:rPr>
                <w:rStyle w:val="Bodytext22"/>
              </w:rPr>
            </w:pPr>
            <w:r>
              <w:rPr>
                <w:rStyle w:val="Bodytext2Bold"/>
              </w:rPr>
              <w:t xml:space="preserve">ASR III pielikuma ieraksts B1250 </w:t>
            </w:r>
            <w:r>
              <w:rPr>
                <w:rStyle w:val="Bodytext22"/>
              </w:rPr>
              <w:t>(Nolietoto transportlīdzekļu atkritumi, kas nesatur ne šķidrumus, ne citas bīstamas sastāvdaļas)</w:t>
            </w:r>
          </w:p>
          <w:p w:rsidR="00060EBC" w:rsidRDefault="00060EBC" w:rsidP="00156030">
            <w:pPr>
              <w:pStyle w:val="Bodytext20"/>
              <w:shd w:val="clear" w:color="auto" w:fill="auto"/>
              <w:spacing w:before="0" w:after="0" w:line="276" w:lineRule="auto"/>
              <w:ind w:left="127" w:firstLine="0"/>
              <w:jc w:val="left"/>
            </w:pPr>
          </w:p>
          <w:p w:rsidR="00060EBC" w:rsidRDefault="00060EBC" w:rsidP="00156030">
            <w:pPr>
              <w:pStyle w:val="Bodytext20"/>
              <w:shd w:val="clear" w:color="auto" w:fill="auto"/>
              <w:spacing w:before="0" w:after="0" w:line="276" w:lineRule="auto"/>
              <w:ind w:left="127" w:firstLine="0"/>
              <w:jc w:val="left"/>
            </w:pPr>
            <w:r>
              <w:rPr>
                <w:rStyle w:val="Bodytext2Bold"/>
              </w:rPr>
              <w:t>EK atkritumu saraksta ieraksts</w:t>
            </w:r>
          </w:p>
          <w:p w:rsidR="00060EBC" w:rsidRDefault="00060EBC" w:rsidP="00156030">
            <w:pPr>
              <w:pStyle w:val="Bodytext20"/>
              <w:shd w:val="clear" w:color="auto" w:fill="auto"/>
              <w:spacing w:before="0" w:after="0" w:line="276" w:lineRule="auto"/>
              <w:ind w:left="127" w:firstLine="0"/>
              <w:jc w:val="left"/>
            </w:pPr>
            <w:r>
              <w:rPr>
                <w:rStyle w:val="Bodytext2Bold"/>
              </w:rPr>
              <w:t>16 01 06</w:t>
            </w:r>
          </w:p>
          <w:p w:rsidR="00060EBC" w:rsidRDefault="00060EBC" w:rsidP="00156030">
            <w:pPr>
              <w:pStyle w:val="Bodytext20"/>
              <w:shd w:val="clear" w:color="auto" w:fill="auto"/>
              <w:spacing w:before="0" w:after="0" w:line="276" w:lineRule="auto"/>
              <w:ind w:left="127" w:firstLine="0"/>
              <w:jc w:val="left"/>
              <w:rPr>
                <w:rStyle w:val="Bodytext22"/>
              </w:rPr>
            </w:pPr>
            <w:r>
              <w:rPr>
                <w:rStyle w:val="Bodytext22"/>
              </w:rPr>
              <w:t>(nolietoto transportlīdzekļu atkritumi, kas nesatur ne šķidrumus, ne citas bīstamas sastāvdaļas)</w:t>
            </w:r>
          </w:p>
          <w:p w:rsidR="00060EBC" w:rsidRPr="00156030" w:rsidRDefault="00060EBC" w:rsidP="00156030">
            <w:pPr>
              <w:pStyle w:val="Tablecaption20"/>
              <w:shd w:val="clear" w:color="auto" w:fill="auto"/>
              <w:spacing w:line="276" w:lineRule="auto"/>
              <w:rPr>
                <w:rFonts w:eastAsia="Tahoma"/>
                <w:b w:val="0"/>
                <w:bCs w:val="0"/>
              </w:rPr>
            </w:pPr>
          </w:p>
        </w:tc>
        <w:tc>
          <w:tcPr>
            <w:tcW w:w="7897" w:type="dxa"/>
            <w:gridSpan w:val="3"/>
            <w:shd w:val="clear" w:color="auto" w:fill="auto"/>
          </w:tcPr>
          <w:p w:rsidR="00060EBC" w:rsidRPr="00156030" w:rsidRDefault="00060EBC" w:rsidP="00156030">
            <w:pPr>
              <w:pStyle w:val="Tablecaption20"/>
              <w:shd w:val="clear" w:color="auto" w:fill="auto"/>
              <w:spacing w:line="276" w:lineRule="auto"/>
              <w:rPr>
                <w:rFonts w:eastAsia="Tahoma"/>
                <w:b w:val="0"/>
                <w:bCs w:val="0"/>
              </w:rPr>
            </w:pPr>
          </w:p>
          <w:p w:rsidR="00060EBC" w:rsidRPr="00156030" w:rsidRDefault="00060EBC" w:rsidP="00156030">
            <w:pPr>
              <w:pStyle w:val="Bodytext20"/>
              <w:shd w:val="clear" w:color="auto" w:fill="auto"/>
              <w:spacing w:before="0" w:after="0" w:line="276" w:lineRule="auto"/>
              <w:ind w:left="180" w:firstLine="0"/>
              <w:jc w:val="left"/>
              <w:rPr>
                <w:rStyle w:val="Bodytext2Bold"/>
                <w:u w:val="single"/>
              </w:rPr>
            </w:pPr>
            <w:r>
              <w:rPr>
                <w:rStyle w:val="Bodytext2Bold"/>
                <w:u w:val="single"/>
              </w:rPr>
              <w:t>Apraksts</w:t>
            </w:r>
          </w:p>
          <w:p w:rsidR="00060EBC" w:rsidRPr="00156030" w:rsidRDefault="00060EBC" w:rsidP="00156030">
            <w:pPr>
              <w:pStyle w:val="Bodytext20"/>
              <w:shd w:val="clear" w:color="auto" w:fill="auto"/>
              <w:spacing w:before="0" w:after="0" w:line="276" w:lineRule="auto"/>
              <w:ind w:left="180" w:firstLine="0"/>
              <w:jc w:val="left"/>
              <w:rPr>
                <w:u w:val="single"/>
              </w:rPr>
            </w:pPr>
          </w:p>
          <w:p w:rsidR="00060EBC" w:rsidRDefault="00060EBC" w:rsidP="00156030">
            <w:pPr>
              <w:pStyle w:val="Bodytext20"/>
              <w:shd w:val="clear" w:color="auto" w:fill="auto"/>
              <w:spacing w:before="0" w:after="0" w:line="276" w:lineRule="auto"/>
              <w:ind w:left="180" w:firstLine="0"/>
              <w:jc w:val="left"/>
              <w:rPr>
                <w:rStyle w:val="Bodytext2Bold"/>
              </w:rPr>
            </w:pPr>
            <w:r>
              <w:rPr>
                <w:rStyle w:val="Bodytext2Bold"/>
              </w:rPr>
              <w:t>Transportlīdzekļu atkritumi, kas atbrīvoti no piesārņojuma (attīrīts transportlīdzeklis), kas nesatur ne šķidrumus, ne citas bīstamas sastāvdaļas, piemēram, akumulatoru vai bremžu šķidrumus. Tas var ietvert arī iepakotus/presētus transportlīdzekļa atkritumus, kas atbrīvoti no piesārņojuma</w:t>
            </w:r>
            <w:r w:rsidRPr="00156030">
              <w:rPr>
                <w:rStyle w:val="FootnoteReference"/>
                <w:b/>
                <w:bCs/>
              </w:rPr>
              <w:footnoteReference w:id="20"/>
            </w:r>
            <w:r>
              <w:t>.</w:t>
            </w:r>
            <w:r>
              <w:rPr>
                <w:rStyle w:val="Bodytext2Bold"/>
              </w:rPr>
              <w:t xml:space="preserve"> </w:t>
            </w:r>
          </w:p>
          <w:p w:rsidR="00060EBC" w:rsidRDefault="00060EBC" w:rsidP="00156030">
            <w:pPr>
              <w:pStyle w:val="Bodytext20"/>
              <w:shd w:val="clear" w:color="auto" w:fill="auto"/>
              <w:spacing w:before="0" w:after="0" w:line="276" w:lineRule="auto"/>
              <w:ind w:left="180" w:firstLine="0"/>
              <w:jc w:val="left"/>
              <w:rPr>
                <w:rStyle w:val="Bodytext2Bold"/>
              </w:rPr>
            </w:pPr>
          </w:p>
          <w:p w:rsidR="00060EBC" w:rsidRPr="00156030" w:rsidRDefault="00060EBC" w:rsidP="00156030">
            <w:pPr>
              <w:pStyle w:val="Bodytext20"/>
              <w:shd w:val="clear" w:color="auto" w:fill="auto"/>
              <w:spacing w:before="0" w:after="0" w:line="276" w:lineRule="auto"/>
              <w:ind w:left="180" w:firstLine="0"/>
              <w:jc w:val="left"/>
              <w:rPr>
                <w:rStyle w:val="Bodytext2Bold"/>
                <w:u w:val="single"/>
              </w:rPr>
            </w:pPr>
            <w:r>
              <w:rPr>
                <w:rStyle w:val="Bodytext2Bold"/>
                <w:u w:val="single"/>
              </w:rPr>
              <w:t>Sūtījuma informācija</w:t>
            </w:r>
            <w:r w:rsidRPr="00156030">
              <w:rPr>
                <w:rStyle w:val="FootnoteReference"/>
                <w:b/>
                <w:bCs/>
              </w:rPr>
              <w:footnoteReference w:id="21"/>
            </w:r>
          </w:p>
          <w:p w:rsidR="00060EBC" w:rsidRDefault="00060EBC" w:rsidP="00156030">
            <w:pPr>
              <w:pStyle w:val="Bodytext20"/>
              <w:shd w:val="clear" w:color="auto" w:fill="auto"/>
              <w:spacing w:before="0" w:after="0" w:line="276" w:lineRule="auto"/>
              <w:ind w:left="180" w:firstLine="0"/>
              <w:jc w:val="left"/>
              <w:rPr>
                <w:rStyle w:val="Bodytext22"/>
              </w:rPr>
            </w:pPr>
          </w:p>
          <w:p w:rsidR="00060EBC" w:rsidRPr="00156030" w:rsidRDefault="00060EBC" w:rsidP="00156030">
            <w:pPr>
              <w:pStyle w:val="Tablecaption20"/>
              <w:shd w:val="clear" w:color="auto" w:fill="auto"/>
              <w:spacing w:line="276" w:lineRule="auto"/>
              <w:ind w:left="180"/>
              <w:rPr>
                <w:rFonts w:eastAsia="Tahoma"/>
                <w:b w:val="0"/>
                <w:bCs w:val="0"/>
              </w:rPr>
            </w:pPr>
            <w:r>
              <w:rPr>
                <w:rStyle w:val="Bodytext22"/>
                <w:b w:val="0"/>
              </w:rPr>
              <w:t>Šāda veida atkritumu sūtījums no ES pakļauts ASR VII pielikuma prasībām (atkritumi “zaļajā” sarakstā), ja vien galamērķa valsts (valsts, kas nav ESAO dalībvalsts) nepiemēro citu kontroles procedūru, šādā gadījumā tiek piemērota galamērķa valsts procedūra. Skatīt Komisijas Regulu (EK) Nr. 1418/2007.</w:t>
            </w:r>
          </w:p>
        </w:tc>
      </w:tr>
      <w:tr w:rsidR="00060EBC" w:rsidRPr="00156030" w:rsidTr="00156030">
        <w:trPr>
          <w:trHeight w:val="6652"/>
        </w:trPr>
        <w:tc>
          <w:tcPr>
            <w:tcW w:w="1951" w:type="dxa"/>
            <w:vMerge/>
            <w:shd w:val="clear" w:color="auto" w:fill="auto"/>
          </w:tcPr>
          <w:p w:rsidR="00060EBC" w:rsidRPr="00156030" w:rsidRDefault="00060EBC" w:rsidP="00156030">
            <w:pPr>
              <w:pStyle w:val="Tablecaption20"/>
              <w:shd w:val="clear" w:color="auto" w:fill="auto"/>
              <w:spacing w:line="220" w:lineRule="exact"/>
              <w:rPr>
                <w:rFonts w:eastAsia="Tahoma"/>
                <w:b w:val="0"/>
                <w:bCs w:val="0"/>
              </w:rPr>
            </w:pPr>
          </w:p>
        </w:tc>
        <w:tc>
          <w:tcPr>
            <w:tcW w:w="3827" w:type="dxa"/>
            <w:shd w:val="clear" w:color="auto" w:fill="auto"/>
          </w:tcPr>
          <w:p w:rsidR="00060EBC" w:rsidRPr="00156030" w:rsidRDefault="00060EBC" w:rsidP="00156030">
            <w:pPr>
              <w:pStyle w:val="Bodytext20"/>
              <w:shd w:val="clear" w:color="auto" w:fill="auto"/>
              <w:spacing w:before="0" w:after="0" w:line="276" w:lineRule="auto"/>
              <w:ind w:left="180" w:firstLine="0"/>
              <w:jc w:val="left"/>
              <w:rPr>
                <w:rStyle w:val="Bodytext2Bold"/>
                <w:u w:val="single"/>
              </w:rPr>
            </w:pPr>
          </w:p>
          <w:p w:rsidR="00060EBC" w:rsidRPr="00156030" w:rsidRDefault="00060EBC" w:rsidP="00156030">
            <w:pPr>
              <w:pStyle w:val="Bodytext20"/>
              <w:shd w:val="clear" w:color="auto" w:fill="auto"/>
              <w:spacing w:before="0" w:after="0" w:line="276" w:lineRule="auto"/>
              <w:ind w:left="180" w:firstLine="0"/>
              <w:jc w:val="left"/>
              <w:rPr>
                <w:rStyle w:val="Bodytext2Bold"/>
                <w:u w:val="single"/>
              </w:rPr>
            </w:pPr>
            <w:r>
              <w:rPr>
                <w:rStyle w:val="Bodytext2Bold"/>
                <w:u w:val="single"/>
              </w:rPr>
              <w:t>Kvalitāte</w:t>
            </w:r>
          </w:p>
          <w:p w:rsidR="00060EBC" w:rsidRPr="00156030" w:rsidRDefault="00060EBC" w:rsidP="00156030">
            <w:pPr>
              <w:pStyle w:val="Bodytext20"/>
              <w:shd w:val="clear" w:color="auto" w:fill="auto"/>
              <w:spacing w:before="0" w:after="0" w:line="276" w:lineRule="auto"/>
              <w:ind w:left="180" w:firstLine="0"/>
              <w:jc w:val="left"/>
              <w:rPr>
                <w:u w:val="single"/>
              </w:rPr>
            </w:pPr>
          </w:p>
          <w:p w:rsidR="00060EBC" w:rsidRDefault="00060EBC" w:rsidP="00156030">
            <w:pPr>
              <w:pStyle w:val="Bodytext20"/>
              <w:shd w:val="clear" w:color="auto" w:fill="auto"/>
              <w:spacing w:before="0" w:after="0" w:line="276" w:lineRule="auto"/>
              <w:ind w:left="180" w:firstLine="0"/>
              <w:jc w:val="left"/>
            </w:pPr>
            <w:r>
              <w:rPr>
                <w:rStyle w:val="Bodytext22"/>
              </w:rPr>
              <w:t>1. Iznīcināšanas sertifikāts atbilstoši NTL Direktīvai, ja tas ir atbilstoši</w:t>
            </w:r>
          </w:p>
          <w:p w:rsidR="00060EBC" w:rsidRDefault="00060EBC" w:rsidP="00156030">
            <w:pPr>
              <w:pStyle w:val="Bodytext20"/>
              <w:shd w:val="clear" w:color="auto" w:fill="auto"/>
              <w:spacing w:before="0" w:after="0" w:line="276" w:lineRule="auto"/>
              <w:ind w:left="180" w:firstLine="0"/>
              <w:jc w:val="left"/>
            </w:pPr>
            <w:r>
              <w:rPr>
                <w:rStyle w:val="Bodytext22"/>
              </w:rPr>
              <w:t>2. Turpmāk minētie šķidrumi un bīstamās vielas ir izņemtas (salīdziniet minimālās prasības atbilstoši NTL Direktīvas 1. pielikumam), interpretācijā ievēroti attiecīgie nacionālie noteikumi:</w:t>
            </w:r>
          </w:p>
          <w:p w:rsidR="00060EBC" w:rsidRDefault="00060EBC" w:rsidP="00156030">
            <w:pPr>
              <w:pStyle w:val="Bodytext20"/>
              <w:numPr>
                <w:ilvl w:val="0"/>
                <w:numId w:val="31"/>
              </w:numPr>
              <w:shd w:val="clear" w:color="auto" w:fill="auto"/>
              <w:spacing w:before="0" w:after="0" w:line="276" w:lineRule="auto"/>
              <w:ind w:left="180" w:firstLine="0"/>
              <w:jc w:val="left"/>
              <w:rPr>
                <w:rStyle w:val="Bodytext22"/>
              </w:rPr>
            </w:pPr>
            <w:r>
              <w:rPr>
                <w:rStyle w:val="Bodytext22"/>
              </w:rPr>
              <w:t>degviela, piemēram, benzīns vai dīzeļdegviela;</w:t>
            </w:r>
          </w:p>
          <w:p w:rsidR="00060EBC" w:rsidRDefault="00060EBC" w:rsidP="00156030">
            <w:pPr>
              <w:pStyle w:val="Bodytext20"/>
              <w:numPr>
                <w:ilvl w:val="0"/>
                <w:numId w:val="31"/>
              </w:numPr>
              <w:shd w:val="clear" w:color="auto" w:fill="auto"/>
              <w:spacing w:before="0" w:after="0" w:line="276" w:lineRule="auto"/>
              <w:ind w:left="180" w:firstLine="0"/>
              <w:jc w:val="left"/>
            </w:pPr>
            <w:r>
              <w:t xml:space="preserve"> eļļu atkritumi (dzinēja eļļa, transmisijas eļļa, pārnesumkārbas eļļa, hidrauliskā eļļa;</w:t>
            </w:r>
          </w:p>
          <w:p w:rsidR="00060EBC" w:rsidRDefault="00060EBC" w:rsidP="00156030">
            <w:pPr>
              <w:pStyle w:val="Bodytext20"/>
              <w:numPr>
                <w:ilvl w:val="0"/>
                <w:numId w:val="31"/>
              </w:numPr>
              <w:shd w:val="clear" w:color="auto" w:fill="auto"/>
              <w:spacing w:before="0" w:after="0" w:line="276" w:lineRule="auto"/>
              <w:ind w:left="180" w:firstLine="0"/>
              <w:jc w:val="left"/>
            </w:pPr>
            <w:r>
              <w:t>hidrauliskie šķidrumi;</w:t>
            </w:r>
          </w:p>
          <w:p w:rsidR="00060EBC" w:rsidRDefault="00060EBC" w:rsidP="00156030">
            <w:pPr>
              <w:pStyle w:val="Bodytext20"/>
              <w:numPr>
                <w:ilvl w:val="0"/>
                <w:numId w:val="31"/>
              </w:numPr>
              <w:shd w:val="clear" w:color="auto" w:fill="auto"/>
              <w:spacing w:before="0" w:after="0" w:line="276" w:lineRule="auto"/>
              <w:ind w:left="180" w:firstLine="0"/>
              <w:jc w:val="left"/>
            </w:pPr>
            <w:r>
              <w:t>eļļas filtri, gaisa filtri, kas piesārņoti ar eļļu, un degvielas filtri, kas satur eļļu no amortizatoriem;</w:t>
            </w:r>
          </w:p>
          <w:p w:rsidR="00060EBC" w:rsidRDefault="00060EBC" w:rsidP="00156030">
            <w:pPr>
              <w:pStyle w:val="Bodytext20"/>
              <w:numPr>
                <w:ilvl w:val="0"/>
                <w:numId w:val="31"/>
              </w:numPr>
              <w:shd w:val="clear" w:color="auto" w:fill="auto"/>
              <w:spacing w:before="0" w:after="0" w:line="276" w:lineRule="auto"/>
              <w:ind w:left="180" w:firstLine="0"/>
              <w:jc w:val="left"/>
            </w:pPr>
            <w:r>
              <w:t xml:space="preserve"> benzīna filtri;</w:t>
            </w:r>
          </w:p>
          <w:p w:rsidR="00060EBC" w:rsidRDefault="00060EBC" w:rsidP="00156030">
            <w:pPr>
              <w:pStyle w:val="Bodytext20"/>
              <w:numPr>
                <w:ilvl w:val="0"/>
                <w:numId w:val="31"/>
              </w:numPr>
              <w:shd w:val="clear" w:color="auto" w:fill="auto"/>
              <w:spacing w:before="0" w:after="0" w:line="276" w:lineRule="auto"/>
              <w:ind w:left="180" w:firstLine="0"/>
              <w:jc w:val="left"/>
            </w:pPr>
            <w:r>
              <w:t>bremžu šķidrums;</w:t>
            </w:r>
          </w:p>
          <w:p w:rsidR="00060EBC" w:rsidRDefault="00060EBC" w:rsidP="00156030">
            <w:pPr>
              <w:pStyle w:val="Bodytext20"/>
              <w:numPr>
                <w:ilvl w:val="0"/>
                <w:numId w:val="31"/>
              </w:numPr>
              <w:shd w:val="clear" w:color="auto" w:fill="auto"/>
              <w:spacing w:before="0" w:after="0" w:line="276" w:lineRule="auto"/>
              <w:ind w:left="180" w:firstLine="0"/>
              <w:jc w:val="left"/>
            </w:pPr>
            <w:r>
              <w:t>dzesēšanas šķidrumi;</w:t>
            </w:r>
          </w:p>
          <w:p w:rsidR="00060EBC" w:rsidRDefault="00060EBC" w:rsidP="00156030">
            <w:pPr>
              <w:pStyle w:val="Bodytext20"/>
              <w:numPr>
                <w:ilvl w:val="0"/>
                <w:numId w:val="31"/>
              </w:numPr>
              <w:shd w:val="clear" w:color="auto" w:fill="auto"/>
              <w:spacing w:before="0" w:after="0" w:line="276" w:lineRule="auto"/>
              <w:ind w:left="180" w:firstLine="0"/>
              <w:jc w:val="left"/>
            </w:pPr>
            <w:r>
              <w:t>antifrīza līdzekļi;</w:t>
            </w:r>
          </w:p>
          <w:p w:rsidR="00060EBC" w:rsidRDefault="00060EBC" w:rsidP="00156030">
            <w:pPr>
              <w:pStyle w:val="Bodytext20"/>
              <w:numPr>
                <w:ilvl w:val="0"/>
                <w:numId w:val="31"/>
              </w:numPr>
              <w:shd w:val="clear" w:color="auto" w:fill="auto"/>
              <w:spacing w:before="0" w:after="0" w:line="276" w:lineRule="auto"/>
              <w:ind w:left="180" w:firstLine="0"/>
              <w:jc w:val="left"/>
            </w:pPr>
            <w:r>
              <w:t>akumulatori;</w:t>
            </w:r>
          </w:p>
          <w:p w:rsidR="00060EBC" w:rsidRDefault="00060EBC" w:rsidP="00156030">
            <w:pPr>
              <w:pStyle w:val="Bodytext20"/>
              <w:numPr>
                <w:ilvl w:val="0"/>
                <w:numId w:val="31"/>
              </w:numPr>
              <w:shd w:val="clear" w:color="auto" w:fill="auto"/>
              <w:spacing w:before="0" w:after="0" w:line="276" w:lineRule="auto"/>
              <w:ind w:left="180" w:firstLine="0"/>
              <w:jc w:val="left"/>
            </w:pPr>
            <w:r>
              <w:t>dzesētājs no gaisa kondicionēšanas sistēmām;</w:t>
            </w:r>
          </w:p>
          <w:p w:rsidR="00060EBC" w:rsidRDefault="00060EBC" w:rsidP="00156030">
            <w:pPr>
              <w:pStyle w:val="Bodytext20"/>
              <w:numPr>
                <w:ilvl w:val="0"/>
                <w:numId w:val="31"/>
              </w:numPr>
              <w:shd w:val="clear" w:color="auto" w:fill="auto"/>
              <w:spacing w:before="0" w:after="0" w:line="276" w:lineRule="auto"/>
              <w:ind w:left="180" w:firstLine="0"/>
              <w:jc w:val="left"/>
            </w:pPr>
            <w:r>
              <w:t>kondensatori, kas satur PCB;</w:t>
            </w:r>
          </w:p>
          <w:p w:rsidR="00060EBC" w:rsidRDefault="00060EBC" w:rsidP="00156030">
            <w:pPr>
              <w:pStyle w:val="Bodytext20"/>
              <w:numPr>
                <w:ilvl w:val="0"/>
                <w:numId w:val="31"/>
              </w:numPr>
              <w:shd w:val="clear" w:color="auto" w:fill="auto"/>
              <w:spacing w:before="0" w:after="0" w:line="276" w:lineRule="auto"/>
              <w:ind w:left="180" w:firstLine="0"/>
              <w:jc w:val="left"/>
            </w:pPr>
            <w:r>
              <w:t>sašķidrinātās dabasgāzes (LPG) sistēmas;</w:t>
            </w:r>
          </w:p>
          <w:p w:rsidR="00060EBC" w:rsidRDefault="00060EBC" w:rsidP="00156030">
            <w:pPr>
              <w:pStyle w:val="Bodytext20"/>
              <w:numPr>
                <w:ilvl w:val="0"/>
                <w:numId w:val="31"/>
              </w:numPr>
              <w:shd w:val="clear" w:color="auto" w:fill="auto"/>
              <w:spacing w:before="0" w:after="0" w:line="276" w:lineRule="auto"/>
              <w:ind w:left="180" w:firstLine="0"/>
              <w:jc w:val="left"/>
            </w:pPr>
            <w:r>
              <w:t>potenciāli sprādzienbīstamas daļas, piemēram, gaisa spilveni un drošības jostu savilcējierīces (kas satur eksplozīvas vielas) (iespējama neitralizēšana, nevis noņemšana);</w:t>
            </w:r>
          </w:p>
          <w:p w:rsidR="00060EBC" w:rsidRDefault="00060EBC" w:rsidP="00156030">
            <w:pPr>
              <w:pStyle w:val="Bodytext20"/>
              <w:numPr>
                <w:ilvl w:val="0"/>
                <w:numId w:val="31"/>
              </w:numPr>
              <w:shd w:val="clear" w:color="auto" w:fill="auto"/>
              <w:spacing w:before="0" w:after="0" w:line="276" w:lineRule="auto"/>
              <w:ind w:left="180" w:firstLine="0"/>
              <w:jc w:val="left"/>
            </w:pPr>
            <w:r>
              <w:t>apgaismes līdzekļi, kas satur dzīvsudrabu;</w:t>
            </w:r>
          </w:p>
          <w:p w:rsidR="00060EBC" w:rsidRDefault="00060EBC" w:rsidP="00156030">
            <w:pPr>
              <w:pStyle w:val="Bodytext20"/>
              <w:numPr>
                <w:ilvl w:val="0"/>
                <w:numId w:val="31"/>
              </w:numPr>
              <w:shd w:val="clear" w:color="auto" w:fill="auto"/>
              <w:spacing w:before="0" w:after="0" w:line="276" w:lineRule="auto"/>
              <w:ind w:left="180" w:firstLine="0"/>
              <w:jc w:val="left"/>
            </w:pPr>
            <w:r>
              <w:t>eļļas šķidrumi no amortizatoriem (buferiem);</w:t>
            </w:r>
          </w:p>
          <w:p w:rsidR="00060EBC" w:rsidRDefault="00060EBC" w:rsidP="00156030">
            <w:pPr>
              <w:pStyle w:val="Bodytext20"/>
              <w:numPr>
                <w:ilvl w:val="0"/>
                <w:numId w:val="31"/>
              </w:numPr>
              <w:shd w:val="clear" w:color="auto" w:fill="auto"/>
              <w:spacing w:before="0" w:after="0" w:line="276" w:lineRule="auto"/>
              <w:ind w:left="180" w:firstLine="0"/>
              <w:jc w:val="left"/>
            </w:pPr>
            <w:r>
              <w:t>adsorbcijas kondensatori dzinēja telpā.</w:t>
            </w:r>
          </w:p>
          <w:p w:rsidR="00060EBC" w:rsidRDefault="00060EBC" w:rsidP="00156030">
            <w:pPr>
              <w:pStyle w:val="Bodytext20"/>
              <w:shd w:val="clear" w:color="auto" w:fill="auto"/>
              <w:spacing w:before="0" w:after="0" w:line="276" w:lineRule="auto"/>
              <w:ind w:left="180" w:firstLine="0"/>
              <w:jc w:val="left"/>
            </w:pPr>
          </w:p>
          <w:p w:rsidR="00060EBC" w:rsidRPr="00156030" w:rsidRDefault="00060EBC" w:rsidP="00156030">
            <w:pPr>
              <w:pStyle w:val="Tablecaption20"/>
              <w:shd w:val="clear" w:color="auto" w:fill="auto"/>
              <w:spacing w:line="276" w:lineRule="auto"/>
              <w:rPr>
                <w:rFonts w:eastAsia="Tahoma"/>
                <w:b w:val="0"/>
                <w:bCs w:val="0"/>
              </w:rPr>
            </w:pPr>
            <w:r>
              <w:rPr>
                <w:b w:val="0"/>
              </w:rPr>
              <w:t>3</w:t>
            </w:r>
            <w:r>
              <w:t xml:space="preserve">. </w:t>
            </w:r>
            <w:r>
              <w:rPr>
                <w:b w:val="0"/>
              </w:rPr>
              <w:t>Bīstami produkti un atkritumi, kas nav piestiprināti pie transportlīdzekļa (piemēram, ugunsdzēšana aparāti), ir noņemti.</w:t>
            </w:r>
          </w:p>
        </w:tc>
        <w:tc>
          <w:tcPr>
            <w:tcW w:w="4070" w:type="dxa"/>
            <w:gridSpan w:val="2"/>
            <w:shd w:val="clear" w:color="auto" w:fill="auto"/>
          </w:tcPr>
          <w:p w:rsidR="00060EBC" w:rsidRPr="00156030" w:rsidRDefault="00060EBC" w:rsidP="00156030">
            <w:pPr>
              <w:pStyle w:val="Tablecaption20"/>
              <w:shd w:val="clear" w:color="auto" w:fill="auto"/>
              <w:spacing w:line="276" w:lineRule="auto"/>
              <w:rPr>
                <w:rFonts w:eastAsia="Tahoma"/>
                <w:b w:val="0"/>
                <w:bCs w:val="0"/>
              </w:rPr>
            </w:pPr>
          </w:p>
          <w:p w:rsidR="00060EBC" w:rsidRPr="00156030" w:rsidRDefault="00060EBC" w:rsidP="00156030">
            <w:pPr>
              <w:pStyle w:val="Bodytext20"/>
              <w:shd w:val="clear" w:color="auto" w:fill="auto"/>
              <w:spacing w:before="0" w:after="0" w:line="276" w:lineRule="auto"/>
              <w:ind w:left="169" w:firstLine="0"/>
              <w:jc w:val="left"/>
              <w:rPr>
                <w:rStyle w:val="Bodytext2Bold"/>
                <w:u w:val="single"/>
              </w:rPr>
            </w:pPr>
            <w:r>
              <w:rPr>
                <w:rStyle w:val="Bodytext2Bold"/>
                <w:u w:val="single"/>
              </w:rPr>
              <w:t>Pazīmes</w:t>
            </w:r>
          </w:p>
          <w:p w:rsidR="00060EBC" w:rsidRPr="00156030" w:rsidRDefault="00060EBC" w:rsidP="00156030">
            <w:pPr>
              <w:pStyle w:val="Bodytext20"/>
              <w:shd w:val="clear" w:color="auto" w:fill="auto"/>
              <w:spacing w:before="0" w:after="0" w:line="276" w:lineRule="auto"/>
              <w:ind w:left="169" w:firstLine="0"/>
              <w:jc w:val="left"/>
              <w:rPr>
                <w:u w:val="single"/>
              </w:rPr>
            </w:pPr>
          </w:p>
          <w:p w:rsidR="00060EBC" w:rsidRPr="00156030" w:rsidRDefault="00060EBC" w:rsidP="00156030">
            <w:pPr>
              <w:pStyle w:val="Tablecaption20"/>
              <w:shd w:val="clear" w:color="auto" w:fill="auto"/>
              <w:spacing w:line="276" w:lineRule="auto"/>
              <w:rPr>
                <w:rFonts w:eastAsia="Tahoma"/>
                <w:b w:val="0"/>
                <w:bCs w:val="0"/>
              </w:rPr>
            </w:pPr>
            <w:r>
              <w:rPr>
                <w:rStyle w:val="Bodytext22"/>
                <w:b w:val="0"/>
              </w:rPr>
              <w:t>1. Pierādījums, ka visi bīstamie šķidrumi un sastāvdaļas ir izņemtas atbilstoši NTL Direktīvā ietvertajām minimālajām tehniskajām prasībām.</w:t>
            </w:r>
          </w:p>
        </w:tc>
      </w:tr>
      <w:tr w:rsidR="00060EBC" w:rsidRPr="00156030" w:rsidTr="00156030">
        <w:trPr>
          <w:trHeight w:val="5229"/>
        </w:trPr>
        <w:tc>
          <w:tcPr>
            <w:tcW w:w="1951" w:type="dxa"/>
            <w:shd w:val="clear" w:color="auto" w:fill="auto"/>
          </w:tcPr>
          <w:p w:rsidR="00060EBC" w:rsidRPr="00156030" w:rsidRDefault="00060EBC" w:rsidP="00156030">
            <w:pPr>
              <w:pStyle w:val="Tablecaption20"/>
              <w:shd w:val="clear" w:color="auto" w:fill="auto"/>
              <w:spacing w:line="220" w:lineRule="exact"/>
              <w:rPr>
                <w:rFonts w:eastAsia="Tahoma"/>
                <w:b w:val="0"/>
                <w:bCs w:val="0"/>
              </w:rPr>
            </w:pPr>
          </w:p>
          <w:p w:rsidR="00060EBC" w:rsidRDefault="00060EBC" w:rsidP="00156030">
            <w:pPr>
              <w:pStyle w:val="Heading10"/>
              <w:keepNext/>
              <w:keepLines/>
              <w:shd w:val="clear" w:color="auto" w:fill="auto"/>
              <w:spacing w:after="0" w:line="264" w:lineRule="exact"/>
              <w:ind w:firstLine="0"/>
              <w:jc w:val="left"/>
            </w:pPr>
            <w:r>
              <w:rPr>
                <w:rStyle w:val="Heading1Exact"/>
                <w:b/>
                <w:bCs/>
              </w:rPr>
              <w:t>4. veids:</w:t>
            </w:r>
          </w:p>
          <w:p w:rsidR="00060EBC" w:rsidRDefault="00060EBC" w:rsidP="00156030">
            <w:pPr>
              <w:pStyle w:val="Bodytext3"/>
              <w:shd w:val="clear" w:color="auto" w:fill="auto"/>
            </w:pPr>
            <w:r>
              <w:t>Transportlīdzekļa atkritumu vraks, kas nav atbrīvots no piesārņojuma – bīstamie atkritumi</w:t>
            </w:r>
          </w:p>
          <w:p w:rsidR="00060EBC" w:rsidRDefault="00060EBC" w:rsidP="00156030">
            <w:pPr>
              <w:pStyle w:val="Bodytext3"/>
              <w:shd w:val="clear" w:color="auto" w:fill="auto"/>
            </w:pPr>
          </w:p>
          <w:p w:rsidR="00060EBC" w:rsidRDefault="00060EBC" w:rsidP="00156030">
            <w:pPr>
              <w:pStyle w:val="Heading10"/>
              <w:keepNext/>
              <w:keepLines/>
              <w:shd w:val="clear" w:color="auto" w:fill="auto"/>
              <w:spacing w:after="0" w:line="220" w:lineRule="exact"/>
              <w:ind w:firstLine="0"/>
              <w:jc w:val="left"/>
            </w:pPr>
            <w:r>
              <w:rPr>
                <w:rStyle w:val="Heading1Exact"/>
                <w:b/>
                <w:bCs/>
              </w:rPr>
              <w:t>Atkritumu saraksts</w:t>
            </w:r>
          </w:p>
          <w:p w:rsidR="00060EBC" w:rsidRPr="00156030" w:rsidRDefault="00060EBC" w:rsidP="00156030">
            <w:pPr>
              <w:pStyle w:val="Tablecaption20"/>
              <w:shd w:val="clear" w:color="auto" w:fill="auto"/>
              <w:spacing w:line="220" w:lineRule="exact"/>
              <w:rPr>
                <w:rFonts w:eastAsia="Tahoma"/>
                <w:b w:val="0"/>
                <w:bCs w:val="0"/>
              </w:rPr>
            </w:pPr>
          </w:p>
          <w:p w:rsidR="00060EBC" w:rsidRDefault="00060EBC" w:rsidP="00156030">
            <w:pPr>
              <w:pStyle w:val="Heading10"/>
              <w:keepNext/>
              <w:keepLines/>
              <w:shd w:val="clear" w:color="auto" w:fill="auto"/>
              <w:spacing w:after="0" w:line="264" w:lineRule="exact"/>
              <w:ind w:firstLine="0"/>
              <w:jc w:val="left"/>
            </w:pPr>
            <w:r>
              <w:rPr>
                <w:rStyle w:val="Heading1Exact"/>
                <w:b/>
                <w:bCs/>
              </w:rPr>
              <w:t>ASR</w:t>
            </w:r>
          </w:p>
          <w:p w:rsidR="00060EBC" w:rsidRDefault="00060EBC" w:rsidP="00156030">
            <w:pPr>
              <w:pStyle w:val="Bodytext3"/>
              <w:shd w:val="clear" w:color="auto" w:fill="auto"/>
            </w:pPr>
            <w:r>
              <w:t>Sarakstā neietverti atkritumi</w:t>
            </w:r>
          </w:p>
          <w:p w:rsidR="00060EBC" w:rsidRDefault="00060EBC" w:rsidP="00156030">
            <w:pPr>
              <w:pStyle w:val="Bodytext3"/>
              <w:shd w:val="clear" w:color="auto" w:fill="auto"/>
            </w:pPr>
          </w:p>
          <w:p w:rsidR="00060EBC" w:rsidRDefault="00060EBC" w:rsidP="00156030">
            <w:pPr>
              <w:pStyle w:val="Bodytext3"/>
              <w:shd w:val="clear" w:color="auto" w:fill="auto"/>
              <w:spacing w:line="259" w:lineRule="exact"/>
            </w:pPr>
            <w:r>
              <w:t xml:space="preserve">EK atkritumu saraksta ieraksta 16 01 04* </w:t>
            </w:r>
            <w:r>
              <w:rPr>
                <w:rStyle w:val="Bodytext2Exact"/>
              </w:rPr>
              <w:t>(nolietotie transportlīdzekļi)</w:t>
            </w:r>
          </w:p>
          <w:p w:rsidR="00060EBC" w:rsidRPr="00156030" w:rsidRDefault="00060EBC" w:rsidP="00156030">
            <w:pPr>
              <w:pStyle w:val="Tablecaption20"/>
              <w:shd w:val="clear" w:color="auto" w:fill="auto"/>
              <w:spacing w:line="220" w:lineRule="exact"/>
              <w:rPr>
                <w:rFonts w:eastAsia="Tahoma"/>
                <w:b w:val="0"/>
                <w:bCs w:val="0"/>
              </w:rPr>
            </w:pPr>
          </w:p>
        </w:tc>
        <w:tc>
          <w:tcPr>
            <w:tcW w:w="7897" w:type="dxa"/>
            <w:gridSpan w:val="3"/>
            <w:shd w:val="clear" w:color="auto" w:fill="auto"/>
          </w:tcPr>
          <w:p w:rsidR="00060EBC" w:rsidRPr="00156030" w:rsidRDefault="00060EBC" w:rsidP="00156030">
            <w:pPr>
              <w:pStyle w:val="Heading10"/>
              <w:keepNext/>
              <w:keepLines/>
              <w:shd w:val="clear" w:color="auto" w:fill="auto"/>
              <w:spacing w:after="0" w:line="220" w:lineRule="exact"/>
              <w:ind w:firstLine="0"/>
              <w:jc w:val="left"/>
              <w:rPr>
                <w:rStyle w:val="Heading1Exact0"/>
                <w:b/>
                <w:bCs/>
              </w:rPr>
            </w:pPr>
          </w:p>
          <w:p w:rsidR="00060EBC" w:rsidRPr="00156030" w:rsidRDefault="00060EBC" w:rsidP="00156030">
            <w:pPr>
              <w:pStyle w:val="Heading10"/>
              <w:keepNext/>
              <w:keepLines/>
              <w:shd w:val="clear" w:color="auto" w:fill="auto"/>
              <w:spacing w:after="0" w:line="220" w:lineRule="exact"/>
              <w:ind w:firstLine="0"/>
              <w:jc w:val="left"/>
              <w:rPr>
                <w:rStyle w:val="Heading1Exact0"/>
                <w:b/>
                <w:bCs/>
              </w:rPr>
            </w:pPr>
            <w:r>
              <w:rPr>
                <w:rStyle w:val="Heading1Exact0"/>
                <w:b/>
                <w:bCs/>
              </w:rPr>
              <w:t>Apraksts</w:t>
            </w:r>
          </w:p>
          <w:p w:rsidR="00060EBC" w:rsidRDefault="00060EBC" w:rsidP="00156030">
            <w:pPr>
              <w:pStyle w:val="Heading10"/>
              <w:keepNext/>
              <w:keepLines/>
              <w:shd w:val="clear" w:color="auto" w:fill="auto"/>
              <w:spacing w:after="0" w:line="220" w:lineRule="exact"/>
              <w:ind w:firstLine="0"/>
              <w:jc w:val="left"/>
            </w:pPr>
          </w:p>
          <w:p w:rsidR="00060EBC" w:rsidRDefault="00060EBC" w:rsidP="00156030">
            <w:pPr>
              <w:pStyle w:val="Heading10"/>
              <w:keepNext/>
              <w:keepLines/>
              <w:shd w:val="clear" w:color="auto" w:fill="auto"/>
              <w:spacing w:after="0" w:line="264" w:lineRule="exact"/>
              <w:ind w:firstLine="0"/>
              <w:jc w:val="left"/>
            </w:pPr>
            <w:r>
              <w:rPr>
                <w:rStyle w:val="Heading1Exact"/>
                <w:b/>
                <w:bCs/>
              </w:rPr>
              <w:t>Transportlīdzekļa atkritumi, kas nav atbrīvoti no šķidrumiem vai kas satur bīstamas sastāvdaļas, kas nav noņemtas.</w:t>
            </w:r>
          </w:p>
          <w:p w:rsidR="00060EBC" w:rsidRDefault="00060EBC" w:rsidP="00156030">
            <w:pPr>
              <w:pStyle w:val="Bodytext3"/>
              <w:shd w:val="clear" w:color="auto" w:fill="auto"/>
            </w:pPr>
            <w:r>
              <w:t>Parasti šāds transportlīdzeklis nav braukšanas kārtībā un to nav iespējams remontēt, piemēram, tas bojāts negadījumā vai pilnībā norakstāms.</w:t>
            </w:r>
          </w:p>
          <w:p w:rsidR="00060EBC" w:rsidRDefault="00060EBC" w:rsidP="00156030">
            <w:pPr>
              <w:pStyle w:val="Bodytext3"/>
              <w:shd w:val="clear" w:color="auto" w:fill="auto"/>
            </w:pPr>
          </w:p>
          <w:p w:rsidR="00060EBC" w:rsidRDefault="00060EBC" w:rsidP="00156030">
            <w:pPr>
              <w:pStyle w:val="Bodytext3"/>
              <w:shd w:val="clear" w:color="auto" w:fill="auto"/>
            </w:pPr>
            <w:r>
              <w:t>Tāpat jāievēro, ka galamērķa valsts atbilstoši saviem tiesību aktiem var uzskatīt transportlīdzekli par atkritumiem vai pat bīstamiem atkritumiem, piemēram, ņemot vērā tā vecumu, pat ja nosūtīšanas valsts uzskata, ka transportlīdzeklis ir braukšanas kārtībā vai remontējams.</w:t>
            </w:r>
          </w:p>
          <w:p w:rsidR="00060EBC" w:rsidRDefault="00060EBC" w:rsidP="00156030">
            <w:pPr>
              <w:pStyle w:val="Bodytext3"/>
              <w:shd w:val="clear" w:color="auto" w:fill="auto"/>
            </w:pPr>
          </w:p>
          <w:p w:rsidR="00060EBC" w:rsidRPr="00156030" w:rsidRDefault="00060EBC" w:rsidP="00156030">
            <w:pPr>
              <w:pStyle w:val="Heading10"/>
              <w:keepNext/>
              <w:keepLines/>
              <w:shd w:val="clear" w:color="auto" w:fill="auto"/>
              <w:spacing w:after="0" w:line="220" w:lineRule="exact"/>
              <w:ind w:firstLine="0"/>
              <w:jc w:val="left"/>
              <w:rPr>
                <w:rStyle w:val="Heading1Exact"/>
                <w:b/>
                <w:bCs/>
                <w:vertAlign w:val="superscript"/>
              </w:rPr>
            </w:pPr>
            <w:r>
              <w:rPr>
                <w:rStyle w:val="Heading1Exact0"/>
                <w:b/>
                <w:bCs/>
              </w:rPr>
              <w:t>Sūtījuma informācija</w:t>
            </w:r>
            <w:r w:rsidRPr="00156030">
              <w:rPr>
                <w:rStyle w:val="FootnoteReference"/>
                <w:u w:val="single"/>
              </w:rPr>
              <w:footnoteReference w:id="22"/>
            </w:r>
          </w:p>
          <w:p w:rsidR="00060EBC" w:rsidRDefault="00060EBC" w:rsidP="00156030">
            <w:pPr>
              <w:pStyle w:val="Heading10"/>
              <w:keepNext/>
              <w:keepLines/>
              <w:shd w:val="clear" w:color="auto" w:fill="auto"/>
              <w:spacing w:after="0" w:line="220" w:lineRule="exact"/>
              <w:ind w:firstLine="0"/>
              <w:jc w:val="left"/>
            </w:pPr>
          </w:p>
          <w:p w:rsidR="00060EBC" w:rsidRDefault="00060EBC" w:rsidP="00156030">
            <w:pPr>
              <w:pStyle w:val="Bodytext3"/>
              <w:shd w:val="clear" w:color="auto" w:fill="auto"/>
              <w:spacing w:line="259" w:lineRule="exact"/>
            </w:pPr>
            <w:r>
              <w:t xml:space="preserve">Šāda veida atkritumu sūtījums nav atļauts uz valstīm, kas nav ESAO dalībvalstis, atbilstoši ASR noteikumiem. Nepieciešams iepriekšējs rakstisks paziņojums (Zaļā saraksta procedūra sarakstā neietvertajiem atkritumiem), ja sūtījums tiek veikts uz ESAO/ES dalībvalstīm </w:t>
            </w:r>
            <w:r>
              <w:rPr>
                <w:rStyle w:val="Bodytext3NotBoldExact"/>
              </w:rPr>
              <w:t>(skatīt</w:t>
            </w:r>
            <w:r>
              <w:rPr>
                <w:rStyle w:val="Bodytext3NotBoldExact0"/>
              </w:rPr>
              <w:t>2. un 3. atsauci</w:t>
            </w:r>
            <w:r>
              <w:rPr>
                <w:rStyle w:val="Bodytext3NotBoldExact"/>
              </w:rPr>
              <w:t xml:space="preserve"> </w:t>
            </w:r>
            <w:r>
              <w:rPr>
                <w:rStyle w:val="Bodytext3NotBoldExact0"/>
              </w:rPr>
              <w:t>4. pielikumā)</w:t>
            </w:r>
            <w:r>
              <w:t>.</w:t>
            </w:r>
          </w:p>
          <w:p w:rsidR="00060EBC" w:rsidRPr="00156030" w:rsidRDefault="00060EBC" w:rsidP="00156030">
            <w:pPr>
              <w:pStyle w:val="Tablecaption20"/>
              <w:shd w:val="clear" w:color="auto" w:fill="auto"/>
              <w:spacing w:line="276" w:lineRule="auto"/>
              <w:rPr>
                <w:rFonts w:eastAsia="Tahoma"/>
                <w:b w:val="0"/>
                <w:bCs w:val="0"/>
              </w:rPr>
            </w:pPr>
          </w:p>
        </w:tc>
      </w:tr>
      <w:tr w:rsidR="00060EBC" w:rsidRPr="00156030" w:rsidTr="00156030">
        <w:trPr>
          <w:trHeight w:val="5229"/>
        </w:trPr>
        <w:tc>
          <w:tcPr>
            <w:tcW w:w="1951" w:type="dxa"/>
            <w:shd w:val="clear" w:color="auto" w:fill="auto"/>
          </w:tcPr>
          <w:p w:rsidR="00060EBC" w:rsidRPr="00156030" w:rsidRDefault="00060EBC" w:rsidP="00156030">
            <w:pPr>
              <w:pStyle w:val="Tablecaption20"/>
              <w:shd w:val="clear" w:color="auto" w:fill="auto"/>
              <w:spacing w:line="220" w:lineRule="exact"/>
              <w:rPr>
                <w:rFonts w:eastAsia="Tahoma"/>
                <w:b w:val="0"/>
                <w:bCs w:val="0"/>
              </w:rPr>
            </w:pPr>
          </w:p>
        </w:tc>
        <w:tc>
          <w:tcPr>
            <w:tcW w:w="3948" w:type="dxa"/>
            <w:gridSpan w:val="2"/>
            <w:shd w:val="clear" w:color="auto" w:fill="auto"/>
          </w:tcPr>
          <w:p w:rsidR="00060EBC" w:rsidRPr="00156030" w:rsidRDefault="00060EBC" w:rsidP="00156030">
            <w:pPr>
              <w:pStyle w:val="Heading10"/>
              <w:keepNext/>
              <w:keepLines/>
              <w:shd w:val="clear" w:color="auto" w:fill="auto"/>
              <w:spacing w:after="0" w:line="220" w:lineRule="exact"/>
              <w:ind w:firstLine="0"/>
              <w:jc w:val="left"/>
              <w:rPr>
                <w:rStyle w:val="Heading1Exact0"/>
                <w:b/>
                <w:bCs/>
              </w:rPr>
            </w:pPr>
          </w:p>
          <w:p w:rsidR="00060EBC" w:rsidRDefault="00060EBC" w:rsidP="00156030">
            <w:pPr>
              <w:pStyle w:val="Heading10"/>
              <w:keepNext/>
              <w:keepLines/>
              <w:shd w:val="clear" w:color="auto" w:fill="auto"/>
              <w:spacing w:after="213" w:line="220" w:lineRule="exact"/>
              <w:ind w:left="400" w:hanging="400"/>
              <w:jc w:val="left"/>
            </w:pPr>
            <w:r>
              <w:rPr>
                <w:rStyle w:val="Heading1Exact0"/>
                <w:b/>
                <w:bCs/>
              </w:rPr>
              <w:t>Kvalitāte</w:t>
            </w:r>
          </w:p>
          <w:p w:rsidR="00060EBC" w:rsidRDefault="00060EBC" w:rsidP="00156030">
            <w:pPr>
              <w:pStyle w:val="Bodytext20"/>
              <w:numPr>
                <w:ilvl w:val="0"/>
                <w:numId w:val="24"/>
              </w:numPr>
              <w:shd w:val="clear" w:color="auto" w:fill="auto"/>
              <w:tabs>
                <w:tab w:val="left" w:pos="346"/>
              </w:tabs>
              <w:spacing w:before="0" w:after="0"/>
              <w:ind w:left="400" w:hanging="400"/>
              <w:jc w:val="left"/>
            </w:pPr>
            <w:r>
              <w:rPr>
                <w:rStyle w:val="Bodytext2Exact"/>
              </w:rPr>
              <w:t>Iznīcināšanas sertifikāts atbilstoši NTL Direktīvai, ja tas ir atbilstoši</w:t>
            </w:r>
          </w:p>
          <w:p w:rsidR="00060EBC" w:rsidRDefault="00060EBC" w:rsidP="00156030">
            <w:pPr>
              <w:pStyle w:val="Bodytext20"/>
              <w:numPr>
                <w:ilvl w:val="0"/>
                <w:numId w:val="24"/>
              </w:numPr>
              <w:shd w:val="clear" w:color="auto" w:fill="auto"/>
              <w:tabs>
                <w:tab w:val="left" w:pos="360"/>
              </w:tabs>
              <w:spacing w:before="0" w:after="0"/>
              <w:ind w:left="400" w:hanging="400"/>
              <w:jc w:val="left"/>
            </w:pPr>
            <w:r>
              <w:rPr>
                <w:rStyle w:val="Bodytext2Exact"/>
              </w:rPr>
              <w:t>Šķidrumi un bīstamās vielas nav izņemtas (skatīt informāciju par kvalitāti 3. veida aprakstā iepriekš)</w:t>
            </w:r>
          </w:p>
          <w:p w:rsidR="00060EBC" w:rsidRDefault="00060EBC" w:rsidP="00156030">
            <w:pPr>
              <w:pStyle w:val="Bodytext20"/>
              <w:numPr>
                <w:ilvl w:val="0"/>
                <w:numId w:val="24"/>
              </w:numPr>
              <w:shd w:val="clear" w:color="auto" w:fill="auto"/>
              <w:tabs>
                <w:tab w:val="left" w:pos="350"/>
              </w:tabs>
              <w:spacing w:before="0" w:after="0"/>
              <w:ind w:left="400" w:hanging="400"/>
              <w:jc w:val="left"/>
            </w:pPr>
            <w:r>
              <w:rPr>
                <w:rStyle w:val="Bodytext2Exact"/>
              </w:rPr>
              <w:t>Transportlīdzeklis, kas ir presēts/iepakots, neskatoties uz prasību par iepriekšēju attīrīšanu no piesārņojuma</w:t>
            </w:r>
          </w:p>
          <w:p w:rsidR="00060EBC" w:rsidRDefault="00060EBC" w:rsidP="00156030">
            <w:pPr>
              <w:pStyle w:val="Bodytext20"/>
              <w:numPr>
                <w:ilvl w:val="0"/>
                <w:numId w:val="24"/>
              </w:numPr>
              <w:shd w:val="clear" w:color="auto" w:fill="auto"/>
              <w:tabs>
                <w:tab w:val="left" w:pos="355"/>
              </w:tabs>
              <w:spacing w:before="0" w:after="0"/>
              <w:ind w:left="400" w:hanging="400"/>
              <w:jc w:val="left"/>
            </w:pPr>
            <w:r>
              <w:rPr>
                <w:rStyle w:val="Bodytext2Exact"/>
              </w:rPr>
              <w:t>Transportlīdzeklis ir jānoraksta vai tas nav piemērots nebūtiska remonta veikšanai</w:t>
            </w:r>
          </w:p>
          <w:p w:rsidR="00060EBC" w:rsidRDefault="00060EBC" w:rsidP="00156030">
            <w:pPr>
              <w:pStyle w:val="Bodytext20"/>
              <w:numPr>
                <w:ilvl w:val="0"/>
                <w:numId w:val="24"/>
              </w:numPr>
              <w:shd w:val="clear" w:color="auto" w:fill="auto"/>
              <w:tabs>
                <w:tab w:val="left" w:pos="346"/>
              </w:tabs>
              <w:spacing w:before="0" w:after="0"/>
              <w:ind w:left="400" w:hanging="400"/>
              <w:jc w:val="left"/>
            </w:pPr>
            <w:r>
              <w:rPr>
                <w:rStyle w:val="Bodytext2Exact"/>
              </w:rPr>
              <w:t>Transportlīdzekļa būtiskās daļas vai zonas ir nopietni bojātas (piemēram, dzinējs, statņi, jumts, ass, degvielas padeves sistēma vai transmisijas turētāji)</w:t>
            </w:r>
          </w:p>
          <w:p w:rsidR="00060EBC" w:rsidRPr="00156030" w:rsidRDefault="00060EBC" w:rsidP="00156030">
            <w:pPr>
              <w:pStyle w:val="Heading10"/>
              <w:keepNext/>
              <w:keepLines/>
              <w:shd w:val="clear" w:color="auto" w:fill="auto"/>
              <w:spacing w:after="0" w:line="220" w:lineRule="exact"/>
              <w:ind w:firstLine="0"/>
              <w:jc w:val="left"/>
              <w:rPr>
                <w:rStyle w:val="Heading1Exact0"/>
                <w:b/>
                <w:bCs/>
              </w:rPr>
            </w:pPr>
          </w:p>
        </w:tc>
        <w:tc>
          <w:tcPr>
            <w:tcW w:w="3949" w:type="dxa"/>
            <w:shd w:val="clear" w:color="auto" w:fill="auto"/>
          </w:tcPr>
          <w:p w:rsidR="00060EBC" w:rsidRPr="00156030" w:rsidRDefault="00060EBC" w:rsidP="00156030">
            <w:pPr>
              <w:pStyle w:val="Heading10"/>
              <w:keepNext/>
              <w:keepLines/>
              <w:shd w:val="clear" w:color="auto" w:fill="auto"/>
              <w:spacing w:after="0" w:line="220" w:lineRule="exact"/>
              <w:ind w:firstLine="0"/>
              <w:jc w:val="left"/>
              <w:rPr>
                <w:rStyle w:val="Heading1Exact0"/>
                <w:b/>
                <w:bCs/>
              </w:rPr>
            </w:pPr>
          </w:p>
          <w:p w:rsidR="00060EBC" w:rsidRDefault="00060EBC" w:rsidP="00156030">
            <w:pPr>
              <w:pStyle w:val="Heading10"/>
              <w:keepNext/>
              <w:keepLines/>
              <w:shd w:val="clear" w:color="auto" w:fill="auto"/>
              <w:spacing w:after="220" w:line="220" w:lineRule="exact"/>
              <w:ind w:left="440" w:hanging="440"/>
              <w:jc w:val="left"/>
            </w:pPr>
            <w:r>
              <w:rPr>
                <w:rStyle w:val="Heading1Exact0"/>
                <w:b/>
                <w:bCs/>
              </w:rPr>
              <w:t>Pazīmes</w:t>
            </w:r>
          </w:p>
          <w:p w:rsidR="00060EBC" w:rsidRDefault="00060EBC" w:rsidP="00156030">
            <w:pPr>
              <w:pStyle w:val="Bodytext20"/>
              <w:numPr>
                <w:ilvl w:val="0"/>
                <w:numId w:val="25"/>
              </w:numPr>
              <w:shd w:val="clear" w:color="auto" w:fill="auto"/>
              <w:tabs>
                <w:tab w:val="left" w:pos="341"/>
              </w:tabs>
              <w:spacing w:before="0" w:after="0"/>
              <w:ind w:left="440" w:hanging="440"/>
              <w:jc w:val="left"/>
            </w:pPr>
            <w:r>
              <w:rPr>
                <w:rStyle w:val="Bodytext2Exact"/>
              </w:rPr>
              <w:t>Transportlīdzekļi ar šķidrumiem vai bīstamām vielām/sastāvdaļām, kas nav izņemtas, piemēram, avarējuši transportlīdzekļi ar šķidrumiem.</w:t>
            </w:r>
          </w:p>
          <w:p w:rsidR="00060EBC" w:rsidRDefault="00060EBC" w:rsidP="00156030">
            <w:pPr>
              <w:pStyle w:val="Bodytext20"/>
              <w:numPr>
                <w:ilvl w:val="0"/>
                <w:numId w:val="25"/>
              </w:numPr>
              <w:shd w:val="clear" w:color="auto" w:fill="auto"/>
              <w:tabs>
                <w:tab w:val="left" w:pos="365"/>
              </w:tabs>
              <w:spacing w:before="0" w:after="0"/>
              <w:ind w:firstLine="0"/>
            </w:pPr>
            <w:r>
              <w:rPr>
                <w:rStyle w:val="Bodytext2Exact"/>
              </w:rPr>
              <w:t>Nav braukšanas kārtībā</w:t>
            </w:r>
          </w:p>
          <w:p w:rsidR="00060EBC" w:rsidRPr="00156030" w:rsidRDefault="00060EBC" w:rsidP="00156030">
            <w:pPr>
              <w:pStyle w:val="Heading10"/>
              <w:keepNext/>
              <w:keepLines/>
              <w:shd w:val="clear" w:color="auto" w:fill="auto"/>
              <w:spacing w:after="0" w:line="220" w:lineRule="exact"/>
              <w:ind w:firstLine="0"/>
              <w:jc w:val="left"/>
              <w:rPr>
                <w:rStyle w:val="Heading1Exact0"/>
                <w:b/>
                <w:bCs/>
              </w:rPr>
            </w:pPr>
          </w:p>
        </w:tc>
      </w:tr>
    </w:tbl>
    <w:p w:rsidR="001A56E3" w:rsidRDefault="00945A91" w:rsidP="00060EBC">
      <w:pPr>
        <w:pStyle w:val="Tablecaption20"/>
        <w:shd w:val="clear" w:color="auto" w:fill="auto"/>
        <w:spacing w:line="220" w:lineRule="exact"/>
        <w:jc w:val="right"/>
      </w:pPr>
      <w:r>
        <w:br w:type="page"/>
      </w:r>
      <w:bookmarkStart w:id="24" w:name="bookmark39"/>
      <w:r>
        <w:rPr>
          <w:rStyle w:val="Headerorfooter1"/>
          <w:b/>
          <w:bCs/>
        </w:rPr>
        <w:t>3. pielikums</w:t>
      </w:r>
    </w:p>
    <w:p w:rsidR="00EF605F" w:rsidRDefault="004B1F9A">
      <w:pPr>
        <w:pStyle w:val="Heading10"/>
        <w:keepNext/>
        <w:keepLines/>
        <w:shd w:val="clear" w:color="auto" w:fill="auto"/>
        <w:spacing w:after="213" w:line="220" w:lineRule="exact"/>
        <w:ind w:firstLine="0"/>
      </w:pPr>
      <w:r>
        <w:t>Apliecinājums par to, ka “transportlīdzeklis ir remontējams”</w:t>
      </w:r>
      <w:bookmarkEnd w:id="24"/>
    </w:p>
    <w:p w:rsidR="00EF605F" w:rsidRDefault="004B1F9A">
      <w:pPr>
        <w:pStyle w:val="Bodytext20"/>
        <w:shd w:val="clear" w:color="auto" w:fill="auto"/>
        <w:spacing w:before="0" w:after="215"/>
        <w:ind w:firstLine="0"/>
      </w:pPr>
      <w:r>
        <w:t>Lietots remontējams transportlīdzeklis ir tāds transportlīdzeklis, kas ir apliecināts (vai kompetentai iestādei vai jebkurai citai valsts iestādei, piemēram, muitai, policijai vai citām iestādēm ir izsniegts rakstisks apliecinājums) atbilstoši B sadaļā turpmāk minētajam un to iespējams remontēt un izmantot tās sākotnējam mērķim pēc nebūtiska remonta.</w:t>
      </w:r>
    </w:p>
    <w:p w:rsidR="00EF605F" w:rsidRDefault="004B1F9A">
      <w:pPr>
        <w:pStyle w:val="Heading10"/>
        <w:keepNext/>
        <w:keepLines/>
        <w:shd w:val="clear" w:color="auto" w:fill="auto"/>
        <w:spacing w:after="128" w:line="220" w:lineRule="exact"/>
        <w:ind w:firstLine="0"/>
        <w:jc w:val="both"/>
      </w:pPr>
      <w:bookmarkStart w:id="25" w:name="bookmark40"/>
      <w:r>
        <w:t>A. Apliecinājuma vai deklarācijas paraugs</w:t>
      </w:r>
      <w:hyperlink w:anchor="bookmark14" w:tooltip="Pašreizējais dokuments">
        <w:r>
          <w:rPr>
            <w:vertAlign w:val="superscript"/>
          </w:rPr>
          <w:footnoteReference w:id="23"/>
        </w:r>
        <w:bookmarkEnd w:id="25"/>
      </w:hyperlink>
    </w:p>
    <w:p w:rsidR="00EF605F" w:rsidRDefault="004B1F9A" w:rsidP="006F0E6F">
      <w:pPr>
        <w:pStyle w:val="Bodytext20"/>
        <w:numPr>
          <w:ilvl w:val="0"/>
          <w:numId w:val="26"/>
        </w:numPr>
        <w:shd w:val="clear" w:color="auto" w:fill="auto"/>
        <w:tabs>
          <w:tab w:val="left" w:pos="325"/>
          <w:tab w:val="left" w:leader="dot" w:pos="9035"/>
        </w:tabs>
        <w:spacing w:before="0" w:after="0" w:line="276" w:lineRule="auto"/>
        <w:ind w:firstLine="0"/>
      </w:pPr>
      <w:r>
        <w:t>Transportlīdzekļa turētāja vārds un adrese __________________________________________________</w:t>
      </w:r>
    </w:p>
    <w:p w:rsidR="006F0E6F" w:rsidRDefault="006F0E6F" w:rsidP="006F0E6F">
      <w:pPr>
        <w:pStyle w:val="Bodytext20"/>
        <w:shd w:val="clear" w:color="auto" w:fill="auto"/>
        <w:tabs>
          <w:tab w:val="left" w:pos="325"/>
          <w:tab w:val="left" w:leader="dot" w:pos="9035"/>
        </w:tabs>
        <w:spacing w:before="0" w:after="0" w:line="276"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E6F" w:rsidRDefault="006F0E6F" w:rsidP="006F0E6F">
      <w:pPr>
        <w:pStyle w:val="Bodytext20"/>
        <w:shd w:val="clear" w:color="auto" w:fill="auto"/>
        <w:tabs>
          <w:tab w:val="left" w:pos="325"/>
          <w:tab w:val="left" w:leader="dot" w:pos="9035"/>
        </w:tabs>
        <w:spacing w:before="0" w:after="0" w:line="276" w:lineRule="auto"/>
        <w:ind w:firstLine="0"/>
      </w:pPr>
    </w:p>
    <w:p w:rsidR="00EF605F" w:rsidRDefault="004B1F9A" w:rsidP="00135C2E">
      <w:pPr>
        <w:pStyle w:val="Bodytext20"/>
        <w:numPr>
          <w:ilvl w:val="0"/>
          <w:numId w:val="26"/>
        </w:numPr>
        <w:shd w:val="clear" w:color="auto" w:fill="auto"/>
        <w:tabs>
          <w:tab w:val="left" w:pos="344"/>
        </w:tabs>
        <w:spacing w:before="0" w:after="0" w:line="276" w:lineRule="auto"/>
        <w:ind w:firstLine="0"/>
      </w:pPr>
      <w:r>
        <w:t>Transportlīdzekļa veids: Transportlīdzekļa klase, zīmols un modelis _____________________________</w:t>
      </w:r>
    </w:p>
    <w:p w:rsidR="00EF605F" w:rsidRDefault="004B1F9A" w:rsidP="00135C2E">
      <w:pPr>
        <w:pStyle w:val="Bodytext20"/>
        <w:numPr>
          <w:ilvl w:val="0"/>
          <w:numId w:val="26"/>
        </w:numPr>
        <w:shd w:val="clear" w:color="auto" w:fill="auto"/>
        <w:tabs>
          <w:tab w:val="left" w:pos="344"/>
        </w:tabs>
        <w:spacing w:before="0" w:after="0" w:line="276" w:lineRule="auto"/>
        <w:ind w:firstLine="0"/>
      </w:pPr>
      <w:r>
        <w:t>Transportlīdzekļa identifikācijas numurs (šasijas numurs) _____________________________________</w:t>
      </w:r>
    </w:p>
    <w:p w:rsidR="00EF605F" w:rsidRDefault="004B1F9A" w:rsidP="006F0E6F">
      <w:pPr>
        <w:pStyle w:val="Bodytext20"/>
        <w:numPr>
          <w:ilvl w:val="0"/>
          <w:numId w:val="26"/>
        </w:numPr>
        <w:shd w:val="clear" w:color="auto" w:fill="auto"/>
        <w:tabs>
          <w:tab w:val="left" w:pos="344"/>
          <w:tab w:val="left" w:leader="dot" w:pos="8589"/>
          <w:tab w:val="left" w:leader="dot" w:pos="8782"/>
        </w:tabs>
        <w:spacing w:before="0" w:after="0" w:line="276" w:lineRule="auto"/>
        <w:ind w:firstLine="0"/>
      </w:pPr>
      <w:r>
        <w:t>Nobraukums ___________________________________________________________________</w:t>
      </w:r>
      <w:r w:rsidR="00B00C82">
        <w:t>______</w:t>
      </w:r>
    </w:p>
    <w:p w:rsidR="00EF605F" w:rsidRDefault="004B1F9A" w:rsidP="006F0E6F">
      <w:pPr>
        <w:pStyle w:val="Bodytext20"/>
        <w:numPr>
          <w:ilvl w:val="0"/>
          <w:numId w:val="26"/>
        </w:numPr>
        <w:shd w:val="clear" w:color="auto" w:fill="auto"/>
        <w:tabs>
          <w:tab w:val="left" w:pos="344"/>
          <w:tab w:val="left" w:leader="dot" w:pos="8589"/>
        </w:tabs>
        <w:spacing w:before="0" w:after="0" w:line="276" w:lineRule="auto"/>
        <w:ind w:firstLine="0"/>
      </w:pPr>
      <w:r>
        <w:t>Aplēsta pašreizējā tirgus vērtība _________________________________________________________</w:t>
      </w:r>
    </w:p>
    <w:p w:rsidR="00EF605F" w:rsidRDefault="004B1F9A" w:rsidP="006F0E6F">
      <w:pPr>
        <w:pStyle w:val="Bodytext20"/>
        <w:numPr>
          <w:ilvl w:val="0"/>
          <w:numId w:val="26"/>
        </w:numPr>
        <w:shd w:val="clear" w:color="auto" w:fill="auto"/>
        <w:tabs>
          <w:tab w:val="left" w:pos="344"/>
        </w:tabs>
        <w:spacing w:before="0" w:after="0" w:line="276" w:lineRule="auto"/>
        <w:ind w:firstLine="0"/>
      </w:pPr>
      <w:r>
        <w:t>Daļas, kas jāremontē, un remonta izmaksas (tostarp materiāla un darbaspēka izmaksas nosūtīšanas</w:t>
      </w:r>
    </w:p>
    <w:p w:rsidR="00EF605F" w:rsidRDefault="004B1F9A" w:rsidP="00135C2E">
      <w:pPr>
        <w:pStyle w:val="Bodytext20"/>
        <w:shd w:val="clear" w:color="auto" w:fill="auto"/>
        <w:tabs>
          <w:tab w:val="left" w:leader="dot" w:pos="8589"/>
        </w:tabs>
        <w:spacing w:before="0" w:after="0" w:line="276" w:lineRule="auto"/>
        <w:ind w:firstLine="0"/>
      </w:pPr>
      <w:r>
        <w:t>valstī) _______________________________________________________________________________</w:t>
      </w:r>
      <w:r w:rsidR="00B00C82">
        <w:t>__</w:t>
      </w:r>
    </w:p>
    <w:p w:rsidR="00135C2E" w:rsidRDefault="00135C2E" w:rsidP="00135C2E">
      <w:pPr>
        <w:pStyle w:val="Bodytext20"/>
        <w:shd w:val="clear" w:color="auto" w:fill="auto"/>
        <w:tabs>
          <w:tab w:val="left" w:leader="dot" w:pos="8589"/>
        </w:tabs>
        <w:spacing w:before="0" w:after="0" w:line="276" w:lineRule="auto"/>
        <w:ind w:firstLine="0"/>
      </w:pPr>
      <w:r>
        <w:t>______________________________________________________________________________________________________________________________________________________________________________</w:t>
      </w:r>
    </w:p>
    <w:p w:rsidR="00EF605F" w:rsidRDefault="004B1F9A" w:rsidP="00135C2E">
      <w:pPr>
        <w:pStyle w:val="Bodytext20"/>
        <w:numPr>
          <w:ilvl w:val="0"/>
          <w:numId w:val="26"/>
        </w:numPr>
        <w:shd w:val="clear" w:color="auto" w:fill="auto"/>
        <w:tabs>
          <w:tab w:val="left" w:pos="339"/>
        </w:tabs>
        <w:spacing w:before="0" w:after="0" w:line="276" w:lineRule="auto"/>
        <w:ind w:firstLine="0"/>
      </w:pPr>
      <w:r>
        <w:t>Transportlīdzekļa pārbaudes procedūra ____________________________________________________</w:t>
      </w:r>
    </w:p>
    <w:p w:rsidR="00135C2E" w:rsidRDefault="00135C2E" w:rsidP="00135C2E">
      <w:pPr>
        <w:pStyle w:val="Bodytext20"/>
        <w:shd w:val="clear" w:color="auto" w:fill="auto"/>
        <w:tabs>
          <w:tab w:val="left" w:pos="339"/>
        </w:tabs>
        <w:spacing w:before="0" w:after="0" w:line="276" w:lineRule="auto"/>
        <w:ind w:firstLine="0"/>
      </w:pPr>
      <w:r>
        <w:t>_______________________________________________________________________________________</w:t>
      </w:r>
    </w:p>
    <w:p w:rsidR="00135C2E" w:rsidRDefault="00135C2E" w:rsidP="00135C2E">
      <w:pPr>
        <w:pStyle w:val="Bodytext20"/>
        <w:shd w:val="clear" w:color="auto" w:fill="auto"/>
        <w:tabs>
          <w:tab w:val="left" w:pos="339"/>
        </w:tabs>
        <w:spacing w:before="0" w:after="0" w:line="276" w:lineRule="auto"/>
        <w:ind w:firstLine="0"/>
      </w:pPr>
      <w:r>
        <w:t>_______________________________________________________________________________________</w:t>
      </w:r>
    </w:p>
    <w:p w:rsidR="00135C2E" w:rsidRDefault="00135C2E" w:rsidP="00135C2E">
      <w:pPr>
        <w:pStyle w:val="Bodytext20"/>
        <w:shd w:val="clear" w:color="auto" w:fill="auto"/>
        <w:tabs>
          <w:tab w:val="left" w:pos="339"/>
        </w:tabs>
        <w:spacing w:before="0" w:after="0" w:line="276" w:lineRule="auto"/>
        <w:ind w:firstLine="0"/>
      </w:pPr>
      <w:r>
        <w:t>_______________________________________________________________________________________</w:t>
      </w:r>
    </w:p>
    <w:p w:rsidR="00135C2E" w:rsidRDefault="00135C2E" w:rsidP="00135C2E">
      <w:pPr>
        <w:pStyle w:val="Bodytext20"/>
        <w:shd w:val="clear" w:color="auto" w:fill="auto"/>
        <w:tabs>
          <w:tab w:val="left" w:pos="339"/>
        </w:tabs>
        <w:spacing w:before="0" w:after="0" w:line="276" w:lineRule="auto"/>
        <w:ind w:firstLine="0"/>
      </w:pPr>
      <w:r>
        <w:t>_______________________________________________________________________________________</w:t>
      </w:r>
    </w:p>
    <w:p w:rsidR="00EF605F" w:rsidRDefault="004B1F9A" w:rsidP="00135C2E">
      <w:pPr>
        <w:pStyle w:val="Bodytext20"/>
        <w:numPr>
          <w:ilvl w:val="0"/>
          <w:numId w:val="26"/>
        </w:numPr>
        <w:shd w:val="clear" w:color="auto" w:fill="auto"/>
        <w:tabs>
          <w:tab w:val="left" w:pos="334"/>
        </w:tabs>
        <w:spacing w:before="0" w:after="0" w:line="276" w:lineRule="auto"/>
        <w:ind w:firstLine="0"/>
      </w:pPr>
      <w:r>
        <w:t>Iestādes nosaukums un adrese, kurā transportlīdzeklis tika pārbaudīts ____________________________</w:t>
      </w:r>
    </w:p>
    <w:p w:rsidR="00135C2E" w:rsidRDefault="00135C2E" w:rsidP="00135C2E">
      <w:pPr>
        <w:pStyle w:val="Bodytext20"/>
        <w:shd w:val="clear" w:color="auto" w:fill="auto"/>
        <w:tabs>
          <w:tab w:val="left" w:pos="339"/>
        </w:tabs>
        <w:spacing w:before="0" w:after="0" w:line="276" w:lineRule="auto"/>
        <w:ind w:firstLine="0"/>
      </w:pPr>
      <w:r>
        <w:t>_______________________________________________________________________________________</w:t>
      </w:r>
    </w:p>
    <w:p w:rsidR="00135C2E" w:rsidRDefault="00135C2E" w:rsidP="00135C2E">
      <w:pPr>
        <w:pStyle w:val="Bodytext20"/>
        <w:shd w:val="clear" w:color="auto" w:fill="auto"/>
        <w:tabs>
          <w:tab w:val="left" w:pos="339"/>
        </w:tabs>
        <w:spacing w:before="0" w:after="0" w:line="276" w:lineRule="auto"/>
        <w:ind w:firstLine="0"/>
      </w:pPr>
      <w:r>
        <w:t>_______________________________________________________________________________________</w:t>
      </w:r>
    </w:p>
    <w:p w:rsidR="00135C2E" w:rsidRDefault="00135C2E" w:rsidP="00135C2E">
      <w:pPr>
        <w:pStyle w:val="Bodytext20"/>
        <w:shd w:val="clear" w:color="auto" w:fill="auto"/>
        <w:tabs>
          <w:tab w:val="left" w:pos="334"/>
        </w:tabs>
        <w:spacing w:before="0" w:after="0" w:line="276" w:lineRule="auto"/>
        <w:ind w:firstLine="0"/>
      </w:pPr>
      <w:r>
        <w:t>_______________________________________________________________________________________</w:t>
      </w:r>
    </w:p>
    <w:p w:rsidR="00EF605F" w:rsidRDefault="00770474" w:rsidP="00135C2E">
      <w:pPr>
        <w:pStyle w:val="Bodytext20"/>
        <w:numPr>
          <w:ilvl w:val="0"/>
          <w:numId w:val="26"/>
        </w:numPr>
        <w:shd w:val="clear" w:color="auto" w:fill="auto"/>
        <w:tabs>
          <w:tab w:val="left" w:pos="349"/>
          <w:tab w:val="left" w:leader="dot" w:pos="9035"/>
        </w:tabs>
        <w:spacing w:before="0" w:after="0" w:line="276" w:lineRule="auto"/>
        <w:ind w:firstLine="0"/>
      </w:pPr>
      <w:hyperlink w:anchor="bookmark15" w:tooltip="Pašreizējais dokuments">
        <w:r w:rsidR="004B1F9A">
          <w:t>Pilnvarotā inspektora, transportlīdzekļu vērtētāja vai transportlīdzekļa mehāniķa, kurš veica transportlīdzekļa pārbaudi, vārds un kontaktinformācija</w:t>
        </w:r>
      </w:hyperlink>
      <w:r w:rsidR="004B1F9A">
        <w:rPr>
          <w:vertAlign w:val="superscript"/>
        </w:rPr>
        <w:footnoteReference w:id="24"/>
      </w:r>
      <w:r w:rsidR="004B1F9A">
        <w:t xml:space="preserve"> ______________________________________</w:t>
      </w:r>
      <w:r w:rsidR="005172E5">
        <w:t>___</w:t>
      </w:r>
    </w:p>
    <w:p w:rsidR="00135C2E" w:rsidRDefault="00135C2E" w:rsidP="00135C2E">
      <w:pPr>
        <w:pStyle w:val="Bodytext20"/>
        <w:shd w:val="clear" w:color="auto" w:fill="auto"/>
        <w:tabs>
          <w:tab w:val="left" w:pos="339"/>
        </w:tabs>
        <w:spacing w:before="0" w:after="0" w:line="276" w:lineRule="auto"/>
        <w:ind w:firstLine="0"/>
      </w:pPr>
      <w:r>
        <w:t>_______________________________________________________________________________________</w:t>
      </w:r>
    </w:p>
    <w:p w:rsidR="00135C2E" w:rsidRDefault="00135C2E" w:rsidP="00135C2E">
      <w:pPr>
        <w:pStyle w:val="Bodytext20"/>
        <w:shd w:val="clear" w:color="auto" w:fill="auto"/>
        <w:tabs>
          <w:tab w:val="left" w:pos="349"/>
        </w:tabs>
        <w:spacing w:before="0" w:after="0" w:line="276" w:lineRule="auto"/>
        <w:ind w:firstLine="0"/>
      </w:pPr>
      <w:r>
        <w:t>_______________________________________________________________________________________</w:t>
      </w:r>
    </w:p>
    <w:p w:rsidR="00EF605F" w:rsidRDefault="004B1F9A" w:rsidP="00135C2E">
      <w:pPr>
        <w:pStyle w:val="Bodytext20"/>
        <w:numPr>
          <w:ilvl w:val="0"/>
          <w:numId w:val="26"/>
        </w:numPr>
        <w:shd w:val="clear" w:color="auto" w:fill="auto"/>
        <w:tabs>
          <w:tab w:val="left" w:pos="459"/>
        </w:tabs>
        <w:spacing w:before="0" w:after="0" w:line="276" w:lineRule="auto"/>
        <w:ind w:firstLine="0"/>
      </w:pPr>
      <w:r>
        <w:t>Es apliecinu, ka iepriekš minētais transportlīdzeklis ir saremontēts/tam nepieciešams tikai nebūtisks remonts un tas ir remontējams, tas ir/var būt braukšanas kārtībā, ir piemērots izmantošanai tā sākotnējam mērķim un atbilst/var atbilst Eiropas drošības standartiem.</w:t>
      </w:r>
    </w:p>
    <w:p w:rsidR="00135C2E" w:rsidRDefault="00135C2E" w:rsidP="00135C2E">
      <w:pPr>
        <w:pStyle w:val="Bodytext20"/>
        <w:shd w:val="clear" w:color="auto" w:fill="auto"/>
        <w:tabs>
          <w:tab w:val="left" w:pos="459"/>
        </w:tabs>
        <w:spacing w:before="0" w:after="0" w:line="276" w:lineRule="auto"/>
        <w:ind w:firstLine="0"/>
      </w:pPr>
    </w:p>
    <w:p w:rsidR="00EF605F" w:rsidRDefault="004B1F9A" w:rsidP="00135C2E">
      <w:pPr>
        <w:pStyle w:val="Bodytext20"/>
        <w:numPr>
          <w:ilvl w:val="0"/>
          <w:numId w:val="26"/>
        </w:numPr>
        <w:shd w:val="clear" w:color="auto" w:fill="auto"/>
        <w:tabs>
          <w:tab w:val="left" w:pos="440"/>
          <w:tab w:val="left" w:leader="dot" w:pos="9035"/>
        </w:tabs>
        <w:spacing w:before="0" w:after="0" w:line="276" w:lineRule="auto"/>
        <w:ind w:firstLine="0"/>
      </w:pPr>
      <w:r>
        <w:t>Parakstījis pilnvarots inspektors, transportlīdzekļu vērtētājs vai transportlīdzekļu mehāniķis _________</w:t>
      </w:r>
    </w:p>
    <w:p w:rsidR="00135C2E" w:rsidRDefault="00135C2E" w:rsidP="00135C2E">
      <w:pPr>
        <w:pStyle w:val="Bodytext20"/>
        <w:shd w:val="clear" w:color="auto" w:fill="auto"/>
        <w:tabs>
          <w:tab w:val="left" w:pos="339"/>
        </w:tabs>
        <w:spacing w:before="0" w:after="0" w:line="276" w:lineRule="auto"/>
        <w:ind w:firstLine="0"/>
      </w:pPr>
      <w:r>
        <w:t>_______________________________________________________________________________________</w:t>
      </w:r>
    </w:p>
    <w:p w:rsidR="00135C2E" w:rsidRDefault="00135C2E" w:rsidP="00135C2E">
      <w:pPr>
        <w:pStyle w:val="Bodytext20"/>
        <w:shd w:val="clear" w:color="auto" w:fill="auto"/>
        <w:tabs>
          <w:tab w:val="left" w:pos="339"/>
        </w:tabs>
        <w:spacing w:before="0" w:after="0" w:line="276" w:lineRule="auto"/>
        <w:ind w:firstLine="0"/>
      </w:pPr>
      <w:r>
        <w:t>_______________________________________________________________________________________</w:t>
      </w:r>
    </w:p>
    <w:p w:rsidR="00EF605F" w:rsidRDefault="004B1F9A" w:rsidP="00135C2E">
      <w:pPr>
        <w:pStyle w:val="Bodytext20"/>
        <w:numPr>
          <w:ilvl w:val="0"/>
          <w:numId w:val="26"/>
        </w:numPr>
        <w:shd w:val="clear" w:color="auto" w:fill="auto"/>
        <w:tabs>
          <w:tab w:val="left" w:pos="440"/>
        </w:tabs>
        <w:spacing w:before="0" w:after="0" w:line="276" w:lineRule="auto"/>
        <w:ind w:firstLine="0"/>
      </w:pPr>
      <w:r>
        <w:t>Datums un iestādes zīmogs ___________________________________________________________</w:t>
      </w:r>
    </w:p>
    <w:p w:rsidR="00EF605F" w:rsidRDefault="001A56E3" w:rsidP="006F0E6F">
      <w:pPr>
        <w:pStyle w:val="Heading10"/>
        <w:keepNext/>
        <w:keepLines/>
        <w:shd w:val="clear" w:color="auto" w:fill="auto"/>
        <w:spacing w:after="213" w:line="276" w:lineRule="auto"/>
        <w:ind w:left="600"/>
        <w:jc w:val="left"/>
      </w:pPr>
      <w:bookmarkStart w:id="27" w:name="bookmark41"/>
      <w:r>
        <w:br w:type="page"/>
        <w:t>B. Vērtējuma kritēriji, kas norāda, ka “transportlīdzeklis ir remontējams”</w:t>
      </w:r>
      <w:bookmarkEnd w:id="27"/>
    </w:p>
    <w:p w:rsidR="00EF605F" w:rsidRDefault="004B1F9A">
      <w:pPr>
        <w:pStyle w:val="Bodytext20"/>
        <w:shd w:val="clear" w:color="auto" w:fill="auto"/>
        <w:spacing w:before="0" w:after="232"/>
        <w:ind w:firstLine="0"/>
        <w:jc w:val="left"/>
      </w:pPr>
      <w:r>
        <w:t>Sertifikāts, kas apliecina, ka “transportlīdzeklis ir remontējams”, apliecina, ka attiecīgais transportlīdzeklis ir saremontēts/tam nepieciešams tikai nebūtisks remonts un tas ir remontējams, tas ir/var būt braukšanas kārtībā, ir piemērots izmantošanai tā sākotnējam mērķim un atbilst/var atbilst Eiropas drošības standartiem. Turpmāk minētie kritēriji var tikt izmantoti, lai izvērtētu, vai transportlīdzeklis ir remontējams:</w:t>
      </w:r>
    </w:p>
    <w:p w:rsidR="00EF605F" w:rsidRDefault="004B1F9A">
      <w:pPr>
        <w:pStyle w:val="Bodytext20"/>
        <w:numPr>
          <w:ilvl w:val="0"/>
          <w:numId w:val="27"/>
        </w:numPr>
        <w:shd w:val="clear" w:color="auto" w:fill="auto"/>
        <w:tabs>
          <w:tab w:val="left" w:pos="410"/>
        </w:tabs>
        <w:spacing w:before="0" w:after="0" w:line="274" w:lineRule="exact"/>
        <w:ind w:firstLine="0"/>
      </w:pPr>
      <w:r>
        <w:t>transportlīdzekļa pašreizējā tirgus vērtība (cf. Eurotax saraksti);</w:t>
      </w:r>
    </w:p>
    <w:p w:rsidR="00EF605F" w:rsidRDefault="004B1F9A">
      <w:pPr>
        <w:pStyle w:val="Bodytext20"/>
        <w:numPr>
          <w:ilvl w:val="0"/>
          <w:numId w:val="27"/>
        </w:numPr>
        <w:shd w:val="clear" w:color="auto" w:fill="auto"/>
        <w:tabs>
          <w:tab w:val="left" w:pos="410"/>
        </w:tabs>
        <w:spacing w:before="0" w:after="0" w:line="274" w:lineRule="exact"/>
        <w:ind w:firstLine="0"/>
      </w:pPr>
      <w:r>
        <w:t>transportlīdzekļa stāvoklis, ņemot vērā turpmāko:</w:t>
      </w:r>
    </w:p>
    <w:p w:rsidR="00EF605F" w:rsidRDefault="004B1F9A">
      <w:pPr>
        <w:pStyle w:val="Bodytext20"/>
        <w:numPr>
          <w:ilvl w:val="0"/>
          <w:numId w:val="28"/>
        </w:numPr>
        <w:shd w:val="clear" w:color="auto" w:fill="auto"/>
        <w:tabs>
          <w:tab w:val="left" w:pos="742"/>
        </w:tabs>
        <w:spacing w:before="0" w:after="0" w:line="274" w:lineRule="exact"/>
        <w:ind w:left="380" w:firstLine="0"/>
      </w:pPr>
      <w:r>
        <w:t>bojājumu apmērs;</w:t>
      </w:r>
    </w:p>
    <w:p w:rsidR="00EF605F" w:rsidRDefault="004B1F9A">
      <w:pPr>
        <w:pStyle w:val="Bodytext20"/>
        <w:numPr>
          <w:ilvl w:val="0"/>
          <w:numId w:val="28"/>
        </w:numPr>
        <w:shd w:val="clear" w:color="auto" w:fill="auto"/>
        <w:tabs>
          <w:tab w:val="left" w:pos="777"/>
        </w:tabs>
        <w:spacing w:before="0" w:after="0" w:line="274" w:lineRule="exact"/>
        <w:ind w:left="380" w:firstLine="0"/>
      </w:pPr>
      <w:r>
        <w:t>ražošanas gads;</w:t>
      </w:r>
    </w:p>
    <w:p w:rsidR="00EF605F" w:rsidRDefault="004B1F9A">
      <w:pPr>
        <w:pStyle w:val="Bodytext20"/>
        <w:numPr>
          <w:ilvl w:val="0"/>
          <w:numId w:val="28"/>
        </w:numPr>
        <w:shd w:val="clear" w:color="auto" w:fill="auto"/>
        <w:tabs>
          <w:tab w:val="left" w:pos="839"/>
        </w:tabs>
        <w:spacing w:before="0" w:after="0" w:line="274" w:lineRule="exact"/>
        <w:ind w:left="380" w:firstLine="0"/>
      </w:pPr>
      <w:r>
        <w:t>nobraukums;</w:t>
      </w:r>
    </w:p>
    <w:p w:rsidR="00EF605F" w:rsidRDefault="004B1F9A">
      <w:pPr>
        <w:pStyle w:val="Bodytext20"/>
        <w:numPr>
          <w:ilvl w:val="0"/>
          <w:numId w:val="27"/>
        </w:numPr>
        <w:shd w:val="clear" w:color="auto" w:fill="auto"/>
        <w:tabs>
          <w:tab w:val="left" w:pos="410"/>
        </w:tabs>
        <w:spacing w:before="0" w:after="0" w:line="274" w:lineRule="exact"/>
        <w:ind w:firstLine="0"/>
      </w:pPr>
      <w:r>
        <w:t>nepieciešamā remonta apraksts; un</w:t>
      </w:r>
    </w:p>
    <w:p w:rsidR="00EF605F" w:rsidRDefault="004B1F9A">
      <w:pPr>
        <w:pStyle w:val="Bodytext20"/>
        <w:numPr>
          <w:ilvl w:val="0"/>
          <w:numId w:val="27"/>
        </w:numPr>
        <w:shd w:val="clear" w:color="auto" w:fill="auto"/>
        <w:tabs>
          <w:tab w:val="left" w:pos="410"/>
        </w:tabs>
        <w:spacing w:before="0" w:after="488" w:line="274" w:lineRule="exact"/>
        <w:ind w:firstLine="0"/>
      </w:pPr>
      <w:r>
        <w:t>remonta izmaksas, ņemot vērā remonta izmaksas ES nosūtīšanas dalībvalstīs.</w:t>
      </w:r>
    </w:p>
    <w:p w:rsidR="00EF605F" w:rsidRDefault="004B1F9A">
      <w:pPr>
        <w:pStyle w:val="Bodytext20"/>
        <w:shd w:val="clear" w:color="auto" w:fill="auto"/>
        <w:spacing w:before="0" w:after="0"/>
        <w:ind w:firstLine="0"/>
      </w:pPr>
      <w:r>
        <w:t>Piezīmes:</w:t>
      </w:r>
    </w:p>
    <w:p w:rsidR="00EF605F" w:rsidRDefault="004B1F9A" w:rsidP="005172E5">
      <w:pPr>
        <w:pStyle w:val="Bodytext20"/>
        <w:numPr>
          <w:ilvl w:val="0"/>
          <w:numId w:val="29"/>
        </w:numPr>
        <w:shd w:val="clear" w:color="auto" w:fill="auto"/>
        <w:spacing w:before="0" w:after="0"/>
        <w:ind w:left="426" w:hanging="426"/>
        <w:jc w:val="left"/>
      </w:pPr>
      <w:r>
        <w:t>Defektīvā(-s) daļa(-s), ja nepieciešams, (piemēram, ieplaisājis vējstikls nav jāizņem) jāizņem pirms transportēšanas.</w:t>
      </w:r>
    </w:p>
    <w:p w:rsidR="00EF605F" w:rsidRDefault="004B1F9A">
      <w:pPr>
        <w:pStyle w:val="Bodytext20"/>
        <w:numPr>
          <w:ilvl w:val="0"/>
          <w:numId w:val="29"/>
        </w:numPr>
        <w:shd w:val="clear" w:color="auto" w:fill="auto"/>
        <w:tabs>
          <w:tab w:val="left" w:pos="410"/>
        </w:tabs>
        <w:spacing w:before="0" w:after="0"/>
        <w:ind w:left="600"/>
        <w:jc w:val="left"/>
        <w:sectPr w:rsidR="00EF605F" w:rsidSect="001A56E3">
          <w:headerReference w:type="default" r:id="rId14"/>
          <w:footerReference w:type="even" r:id="rId15"/>
          <w:footerReference w:type="default" r:id="rId16"/>
          <w:headerReference w:type="first" r:id="rId17"/>
          <w:footerReference w:type="first" r:id="rId18"/>
          <w:pgSz w:w="11900" w:h="16840"/>
          <w:pgMar w:top="1134" w:right="1134" w:bottom="1134" w:left="1134" w:header="0" w:footer="6" w:gutter="0"/>
          <w:cols w:space="720"/>
          <w:noEndnote/>
          <w:titlePg/>
          <w:docGrid w:linePitch="360"/>
        </w:sectPr>
      </w:pPr>
      <w:r>
        <w:t>Neizsmeļošs nebūtisku remontu piemēru saraksts pieejams 1. pielikumā (2. veids, sleja “Kvalitāte”).</w:t>
      </w:r>
    </w:p>
    <w:p w:rsidR="001A56E3" w:rsidRDefault="001A56E3" w:rsidP="001A56E3">
      <w:pPr>
        <w:pStyle w:val="Headerorfooter0"/>
        <w:shd w:val="clear" w:color="auto" w:fill="auto"/>
        <w:spacing w:line="240" w:lineRule="auto"/>
        <w:jc w:val="right"/>
      </w:pPr>
      <w:bookmarkStart w:id="28" w:name="bookmark42"/>
      <w:r>
        <w:rPr>
          <w:rStyle w:val="Headerorfooter1"/>
          <w:b/>
          <w:bCs/>
        </w:rPr>
        <w:t>4. pielikums</w:t>
      </w:r>
    </w:p>
    <w:p w:rsidR="00EF605F" w:rsidRDefault="004B1F9A" w:rsidP="001A56E3">
      <w:pPr>
        <w:pStyle w:val="Heading10"/>
        <w:keepNext/>
        <w:keepLines/>
        <w:shd w:val="clear" w:color="auto" w:fill="auto"/>
        <w:spacing w:after="213" w:line="220" w:lineRule="exact"/>
        <w:ind w:right="40" w:firstLine="0"/>
        <w:jc w:val="both"/>
      </w:pPr>
      <w:r>
        <w:t>Atsauces</w:t>
      </w:r>
      <w:bookmarkEnd w:id="28"/>
    </w:p>
    <w:p w:rsidR="00EF605F" w:rsidRDefault="004B1F9A" w:rsidP="001A56E3">
      <w:pPr>
        <w:pStyle w:val="Bodytext20"/>
        <w:numPr>
          <w:ilvl w:val="0"/>
          <w:numId w:val="30"/>
        </w:numPr>
        <w:shd w:val="clear" w:color="auto" w:fill="auto"/>
        <w:tabs>
          <w:tab w:val="left" w:pos="532"/>
        </w:tabs>
        <w:spacing w:before="0" w:after="0"/>
        <w:ind w:left="560" w:hanging="560"/>
        <w:jc w:val="left"/>
      </w:pPr>
      <w:r>
        <w:t>Eiropas Parlamenta un Padomes Regula (EK) Nr. 1013/2006 (2006. gada 14. jūnijs) par atkritumu sūtījumiem (atkritumu sūtījumu regula).</w:t>
      </w:r>
    </w:p>
    <w:p w:rsidR="00EF605F" w:rsidRDefault="00770474" w:rsidP="001A56E3">
      <w:pPr>
        <w:pStyle w:val="Bodytext60"/>
        <w:shd w:val="clear" w:color="auto" w:fill="auto"/>
        <w:ind w:left="560" w:firstLine="0"/>
        <w:jc w:val="left"/>
      </w:pPr>
      <w:hyperlink r:id="rId19" w:history="1">
        <w:r w:rsidR="004B1F9A">
          <w:rPr>
            <w:rStyle w:val="Hyperlink"/>
          </w:rPr>
          <w:t>http://ec.europa.eu/environment/waste/shipments/index.htm</w:t>
        </w:r>
      </w:hyperlink>
    </w:p>
    <w:p w:rsidR="00EF605F" w:rsidRDefault="004B1F9A" w:rsidP="001A56E3">
      <w:pPr>
        <w:pStyle w:val="Bodytext20"/>
        <w:shd w:val="clear" w:color="auto" w:fill="auto"/>
        <w:spacing w:before="0" w:after="240"/>
        <w:ind w:left="560" w:firstLine="0"/>
        <w:jc w:val="left"/>
      </w:pPr>
      <w:r>
        <w:t>Šajā vietnē pieejams visu ES tiesību aktu par atkritumu sūtījumiem kopsavilkums, un tā izmantojama, lai iegūtu jaunākos tiesību aktus šajā jomā.</w:t>
      </w:r>
    </w:p>
    <w:p w:rsidR="00EF605F" w:rsidRDefault="004B1F9A" w:rsidP="001A56E3">
      <w:pPr>
        <w:pStyle w:val="Bodytext20"/>
        <w:numPr>
          <w:ilvl w:val="0"/>
          <w:numId w:val="30"/>
        </w:numPr>
        <w:shd w:val="clear" w:color="auto" w:fill="auto"/>
        <w:tabs>
          <w:tab w:val="left" w:pos="532"/>
        </w:tabs>
        <w:spacing w:before="0" w:after="244"/>
        <w:ind w:left="560" w:hanging="560"/>
        <w:jc w:val="left"/>
      </w:pPr>
      <w:r>
        <w:t>ES dalībvalstis, korespondējošās un kompetentās iestādes pieejamas vietnē, kas minēta 1. punktā iepriekš.</w:t>
      </w:r>
    </w:p>
    <w:p w:rsidR="00EF605F" w:rsidRDefault="004B1F9A" w:rsidP="001A56E3">
      <w:pPr>
        <w:pStyle w:val="Bodytext60"/>
        <w:numPr>
          <w:ilvl w:val="0"/>
          <w:numId w:val="30"/>
        </w:numPr>
        <w:shd w:val="clear" w:color="auto" w:fill="auto"/>
        <w:tabs>
          <w:tab w:val="left" w:pos="532"/>
        </w:tabs>
        <w:spacing w:after="236" w:line="259" w:lineRule="exact"/>
        <w:ind w:left="560"/>
        <w:jc w:val="left"/>
      </w:pPr>
      <w:r>
        <w:rPr>
          <w:rStyle w:val="Bodytext6NotItalic"/>
        </w:rPr>
        <w:t>ESAO valstis un valstis, kas nav ESAO dalībvalstis:</w:t>
      </w:r>
      <w:r w:rsidR="005172E5">
        <w:rPr>
          <w:rStyle w:val="Bodytext6NotItalic"/>
        </w:rPr>
        <w:t xml:space="preserve"> </w:t>
      </w:r>
      <w:hyperlink r:id="rId20" w:history="1">
        <w:r>
          <w:rPr>
            <w:rStyle w:val="Hyperlink"/>
          </w:rPr>
          <w:t>http://www.oecd.org/countrieslist/0,3025,en 33873108 33844430 1 1 1 1 1.00.html</w:t>
        </w:r>
      </w:hyperlink>
    </w:p>
    <w:p w:rsidR="00EF605F" w:rsidRDefault="004B1F9A" w:rsidP="001A56E3">
      <w:pPr>
        <w:pStyle w:val="Bodytext20"/>
        <w:numPr>
          <w:ilvl w:val="0"/>
          <w:numId w:val="30"/>
        </w:numPr>
        <w:shd w:val="clear" w:color="auto" w:fill="auto"/>
        <w:tabs>
          <w:tab w:val="left" w:pos="532"/>
        </w:tabs>
        <w:spacing w:before="0" w:after="240"/>
        <w:ind w:left="560" w:hanging="560"/>
        <w:jc w:val="left"/>
      </w:pPr>
      <w:r>
        <w:t xml:space="preserve">Pamatdirektīva par atkritumiem: </w:t>
      </w:r>
      <w:hyperlink r:id="rId21" w:history="1">
        <w:r w:rsidRPr="005172E5">
          <w:t xml:space="preserve">Eiropas Parlamenta un Padomes Direktīva 2008/98/EK (2008. gada 19. novembris) par atkritumiem un par dažu direktīvu atcelšanu </w:t>
        </w:r>
      </w:hyperlink>
      <w:r w:rsidRPr="005172E5">
        <w:rPr>
          <w:rStyle w:val="Hyperlink"/>
          <w:i/>
          <w:iCs/>
        </w:rPr>
        <w:t>http://ec.europa.eu/environment/waste/elv index.htm</w:t>
      </w:r>
    </w:p>
    <w:p w:rsidR="00EF605F" w:rsidRDefault="004B1F9A" w:rsidP="001A56E3">
      <w:pPr>
        <w:pStyle w:val="Bodytext20"/>
        <w:numPr>
          <w:ilvl w:val="0"/>
          <w:numId w:val="30"/>
        </w:numPr>
        <w:shd w:val="clear" w:color="auto" w:fill="auto"/>
        <w:tabs>
          <w:tab w:val="left" w:pos="532"/>
        </w:tabs>
        <w:spacing w:before="0" w:after="240"/>
        <w:ind w:left="560" w:hanging="560"/>
        <w:jc w:val="left"/>
      </w:pPr>
      <w:r>
        <w:t xml:space="preserve">Padomes Direktīva (1970. gada 6. februāris) par dalībvalstu tiesību aktu tuvināšanu attiecībā uz mehānisko transportlīdzekļu un to piekabju tipa apstiprinājumu </w:t>
      </w:r>
      <w:bookmarkStart w:id="29" w:name="_GoBack"/>
      <w:r w:rsidR="00770474" w:rsidRPr="005172E5">
        <w:rPr>
          <w:rStyle w:val="Hyperlink"/>
          <w:i/>
          <w:iCs/>
        </w:rPr>
        <w:fldChar w:fldCharType="begin"/>
      </w:r>
      <w:r w:rsidR="005172E5" w:rsidRPr="005172E5">
        <w:rPr>
          <w:rStyle w:val="Hyperlink"/>
          <w:i/>
          <w:iCs/>
        </w:rPr>
        <w:instrText xml:space="preserve"> HYPERLINK "http://ec.europa.eu/enterprise/sectors/automotive/documents/directives/directive-70-156-eec_en.htm" </w:instrText>
      </w:r>
      <w:r w:rsidR="00770474" w:rsidRPr="005172E5">
        <w:rPr>
          <w:rStyle w:val="Hyperlink"/>
          <w:i/>
          <w:iCs/>
        </w:rPr>
        <w:fldChar w:fldCharType="separate"/>
      </w:r>
      <w:r w:rsidRPr="005172E5">
        <w:rPr>
          <w:rStyle w:val="Hyperlink"/>
          <w:i/>
          <w:iCs/>
        </w:rPr>
        <w:t>http://ec.europa.eu/enterprise/sectors/automotive/documents/directives/directive-70-156- eec en.htm</w:t>
      </w:r>
      <w:r w:rsidR="00770474" w:rsidRPr="005172E5">
        <w:rPr>
          <w:rStyle w:val="Hyperlink"/>
          <w:i/>
          <w:iCs/>
        </w:rPr>
        <w:fldChar w:fldCharType="end"/>
      </w:r>
      <w:bookmarkEnd w:id="29"/>
    </w:p>
    <w:p w:rsidR="00EF605F" w:rsidRDefault="004B1F9A" w:rsidP="001A56E3">
      <w:pPr>
        <w:pStyle w:val="Bodytext20"/>
        <w:numPr>
          <w:ilvl w:val="0"/>
          <w:numId w:val="30"/>
        </w:numPr>
        <w:shd w:val="clear" w:color="auto" w:fill="auto"/>
        <w:tabs>
          <w:tab w:val="left" w:pos="532"/>
        </w:tabs>
        <w:spacing w:before="0" w:after="0"/>
        <w:ind w:left="560" w:hanging="560"/>
        <w:jc w:val="left"/>
      </w:pPr>
      <w:r>
        <w:t>Eiropas Parlamenta un Padomes Direktīva 2002/24/EK (2002. gada 18. marts), kas attiecas uz divriteņu vai trīsriteņu mehānisko transportlīdzekļu tipa apstiprinājumu un ar ko atceļ Padomes Direktīvu 92/61/EEK.</w:t>
      </w:r>
    </w:p>
    <w:p w:rsidR="00EF605F" w:rsidRPr="00C51EED" w:rsidRDefault="00770474" w:rsidP="001A56E3">
      <w:pPr>
        <w:pStyle w:val="Bodytext60"/>
        <w:shd w:val="clear" w:color="auto" w:fill="auto"/>
        <w:spacing w:after="236" w:line="259" w:lineRule="exact"/>
        <w:ind w:left="560" w:firstLine="0"/>
        <w:jc w:val="left"/>
      </w:pPr>
      <w:hyperlink r:id="rId22" w:history="1">
        <w:r w:rsidR="004B1F9A">
          <w:rPr>
            <w:rStyle w:val="Hyperlink"/>
          </w:rPr>
          <w:t>http://ec.europa.eu/enterprise/sectors/automotive/documents/directives/directive-2002-24- ec en.htm</w:t>
        </w:r>
      </w:hyperlink>
    </w:p>
    <w:p w:rsidR="00EF605F" w:rsidRDefault="004B1F9A" w:rsidP="001A56E3">
      <w:pPr>
        <w:pStyle w:val="Bodytext20"/>
        <w:numPr>
          <w:ilvl w:val="0"/>
          <w:numId w:val="30"/>
        </w:numPr>
        <w:shd w:val="clear" w:color="auto" w:fill="auto"/>
        <w:tabs>
          <w:tab w:val="left" w:pos="532"/>
        </w:tabs>
        <w:spacing w:before="0" w:after="244"/>
        <w:ind w:left="560" w:hanging="560"/>
        <w:jc w:val="left"/>
      </w:pPr>
      <w:r>
        <w:t xml:space="preserve">NTL Direktīva: </w:t>
      </w:r>
      <w:hyperlink r:id="rId23" w:history="1">
        <w:r w:rsidRPr="005172E5">
          <w:t>Eiropas Parlamenta un Padomes Direktīva 2000/53/EK (2000. gada 18. septembris) par nolietotiem transportlīdzekļiem.</w:t>
        </w:r>
      </w:hyperlink>
      <w:r w:rsidR="005172E5" w:rsidRPr="005172E5">
        <w:t xml:space="preserve"> </w:t>
      </w:r>
      <w:r w:rsidRPr="005172E5">
        <w:rPr>
          <w:rStyle w:val="Hyperlink"/>
          <w:i/>
          <w:iCs/>
        </w:rPr>
        <w:t>http://ec.europa.eu/environment/waste/elv index.htm</w:t>
      </w:r>
    </w:p>
    <w:p w:rsidR="00EF605F" w:rsidRDefault="004B1F9A" w:rsidP="001A56E3">
      <w:pPr>
        <w:pStyle w:val="Bodytext20"/>
        <w:numPr>
          <w:ilvl w:val="0"/>
          <w:numId w:val="30"/>
        </w:numPr>
        <w:shd w:val="clear" w:color="auto" w:fill="auto"/>
        <w:tabs>
          <w:tab w:val="left" w:pos="532"/>
        </w:tabs>
        <w:spacing w:before="0" w:after="0" w:line="259" w:lineRule="exact"/>
        <w:ind w:left="560" w:hanging="560"/>
        <w:jc w:val="left"/>
      </w:pPr>
      <w:r>
        <w:t>Pārskatītas korespondentu pamatnostādnes Nr. 1 par elektrisko un elektronisko iekārtu atkritumu sūtījumiem, informācija par šo un citiem korespondentiem pieejamas:</w:t>
      </w:r>
    </w:p>
    <w:p w:rsidR="00EF605F" w:rsidRDefault="00770474" w:rsidP="001A56E3">
      <w:pPr>
        <w:pStyle w:val="Bodytext60"/>
        <w:shd w:val="clear" w:color="auto" w:fill="auto"/>
        <w:spacing w:after="236" w:line="259" w:lineRule="exact"/>
        <w:ind w:left="560" w:firstLine="0"/>
        <w:jc w:val="left"/>
      </w:pPr>
      <w:hyperlink r:id="rId24" w:history="1">
        <w:r w:rsidR="004B1F9A">
          <w:rPr>
            <w:rStyle w:val="Hyperlink"/>
          </w:rPr>
          <w:t>http://ec.europa.eu/environment/waste/shipments/pdf/correspondents guidelines en.pdf</w:t>
        </w:r>
      </w:hyperlink>
    </w:p>
    <w:p w:rsidR="00EF605F" w:rsidRDefault="004B1F9A" w:rsidP="001A56E3">
      <w:pPr>
        <w:pStyle w:val="Bodytext20"/>
        <w:numPr>
          <w:ilvl w:val="0"/>
          <w:numId w:val="30"/>
        </w:numPr>
        <w:shd w:val="clear" w:color="auto" w:fill="auto"/>
        <w:tabs>
          <w:tab w:val="left" w:pos="532"/>
        </w:tabs>
        <w:spacing w:before="0" w:after="0"/>
        <w:ind w:left="560" w:hanging="560"/>
        <w:jc w:val="left"/>
      </w:pPr>
      <w:r>
        <w:t>Komisijas Regula (EK) Nr. 1418/2007 (2007. gada 29. novembris) par Eiropas Parlamenta un Padomes Regulas (EK) Nr. 1013/2006 III vai IIIA pielikumā uzskaitītu dažu atkritumu eksportu reģenerācijai uz valstīm, uz kurām neattiecas ESAO Lēmums par atkritumu pārrobežu pārvietošanas kontroli, un tās grozījumi: skatīt 1. punktā minēto saiti iepriekš.</w:t>
      </w:r>
    </w:p>
    <w:sectPr w:rsidR="00EF605F" w:rsidSect="001A56E3">
      <w:pgSz w:w="11900" w:h="16840"/>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7BD" w:rsidRDefault="00A137BD">
      <w:r>
        <w:separator/>
      </w:r>
    </w:p>
  </w:endnote>
  <w:endnote w:type="continuationSeparator" w:id="0">
    <w:p w:rsidR="00A137BD" w:rsidRDefault="00A13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770474">
    <w:pPr>
      <w:rPr>
        <w:sz w:val="2"/>
        <w:szCs w:val="2"/>
      </w:rPr>
    </w:pPr>
    <w:r w:rsidRPr="00770474">
      <w:rPr>
        <w:noProof/>
        <w:lang w:val="en-GB" w:eastAsia="en-GB" w:bidi="ar-SA"/>
      </w:rPr>
      <w:pict>
        <v:shapetype id="_x0000_t202" coordsize="21600,21600" o:spt="202" path="m,l,21600r21600,l21600,xe">
          <v:stroke joinstyle="miter"/>
          <v:path gradientshapeok="t" o:connecttype="rect"/>
        </v:shapetype>
        <v:shape id="Text Box 2" o:spid="_x0000_s2049" type="#_x0000_t202" style="position:absolute;margin-left:284.05pt;margin-top:815pt;width:5.55pt;height:12.6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" filled="f" stroked="f">
          <v:textbox style="mso-fit-shape-to-text:t" inset="0,0,0,0">
            <w:txbxContent>
              <w:p w:rsidR="004B1F9A" w:rsidRDefault="00770474">
                <w:pPr>
                  <w:pStyle w:val="Headerorfooter0"/>
                  <w:shd w:val="clear" w:color="auto" w:fill="auto"/>
                  <w:spacing w:line="240" w:lineRule="auto"/>
                </w:pPr>
                <w:r w:rsidRPr="00770474">
                  <w:fldChar w:fldCharType="begin"/>
                </w:r>
                <w:r w:rsidR="004B1F9A">
                  <w:instrText xml:space="preserve"> PAGE \* MERGEFORMAT </w:instrText>
                </w:r>
                <w:r w:rsidRPr="00770474">
                  <w:fldChar w:fldCharType="separate"/>
                </w:r>
                <w:r w:rsidR="00CC6DE1" w:rsidRPr="00CC6DE1">
                  <w:rPr>
                    <w:rStyle w:val="HeaderorfooterNotBold"/>
                    <w:noProof/>
                  </w:rPr>
                  <w:t>4</w:t>
                </w:r>
                <w:r>
                  <w:rPr>
                    <w:rStyle w:val="HeaderorfooterNotBold"/>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770474">
    <w:pPr>
      <w:rPr>
        <w:sz w:val="2"/>
        <w:szCs w:val="2"/>
      </w:rPr>
    </w:pPr>
    <w:r w:rsidRPr="00770474">
      <w:rPr>
        <w:noProof/>
        <w:lang w:val="en-GB" w:eastAsia="en-GB" w:bidi="ar-SA"/>
      </w:rPr>
      <w:pict>
        <v:shapetype id="_x0000_t202" coordsize="21600,21600" o:spt="202" path="m,l,21600r21600,l21600,xe">
          <v:stroke joinstyle="miter"/>
          <v:path gradientshapeok="t" o:connecttype="rect"/>
        </v:shapetype>
        <v:shape id="Text Box 3" o:spid="_x0000_s2050" type="#_x0000_t202" style="position:absolute;margin-left:284.05pt;margin-top:815pt;width:5.55pt;height:12.6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QqwIAAKw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" filled="f" stroked="f">
          <v:textbox style="mso-fit-shape-to-text:t" inset="0,0,0,0">
            <w:txbxContent>
              <w:p w:rsidR="004B1F9A" w:rsidRDefault="00770474">
                <w:pPr>
                  <w:pStyle w:val="Headerorfooter0"/>
                  <w:shd w:val="clear" w:color="auto" w:fill="auto"/>
                  <w:spacing w:line="240" w:lineRule="auto"/>
                </w:pPr>
                <w:r w:rsidRPr="00770474">
                  <w:fldChar w:fldCharType="begin"/>
                </w:r>
                <w:r w:rsidR="004B1F9A">
                  <w:instrText xml:space="preserve"> PAGE \* MERGEFORMAT </w:instrText>
                </w:r>
                <w:r w:rsidRPr="00770474">
                  <w:fldChar w:fldCharType="separate"/>
                </w:r>
                <w:r w:rsidR="00A137BD" w:rsidRPr="00A137BD">
                  <w:rPr>
                    <w:rStyle w:val="HeaderorfooterNotBold"/>
                    <w:noProof/>
                  </w:rPr>
                  <w:t>1</w:t>
                </w:r>
                <w:r>
                  <w:rPr>
                    <w:rStyle w:val="HeaderorfooterNotBold"/>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770474">
    <w:pPr>
      <w:rPr>
        <w:sz w:val="2"/>
        <w:szCs w:val="2"/>
      </w:rPr>
    </w:pPr>
    <w:r w:rsidRPr="00770474">
      <w:rPr>
        <w:noProof/>
        <w:lang w:val="en-GB" w:eastAsia="en-GB" w:bidi="ar-SA"/>
      </w:rPr>
      <w:pict>
        <v:shapetype id="_x0000_t202" coordsize="21600,21600" o:spt="202" path="m,l,21600r21600,l21600,xe">
          <v:stroke joinstyle="miter"/>
          <v:path gradientshapeok="t" o:connecttype="rect"/>
        </v:shapetype>
        <v:shape id="Text Box 4" o:spid="_x0000_s2051" type="#_x0000_t202" style="position:absolute;margin-left:284.05pt;margin-top:815pt;width:9.1pt;height:7.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" filled="f" stroked="f">
          <v:textbox style="mso-fit-shape-to-text:t" inset="0,0,0,0">
            <w:txbxContent>
              <w:p w:rsidR="004B1F9A" w:rsidRDefault="00770474">
                <w:pPr>
                  <w:pStyle w:val="Headerorfooter0"/>
                  <w:shd w:val="clear" w:color="auto" w:fill="auto"/>
                  <w:spacing w:line="240" w:lineRule="auto"/>
                </w:pPr>
                <w:r w:rsidRPr="00770474">
                  <w:fldChar w:fldCharType="begin"/>
                </w:r>
                <w:r w:rsidR="004B1F9A">
                  <w:instrText xml:space="preserve"> PAGE \* MERGEFORMAT </w:instrText>
                </w:r>
                <w:r w:rsidRPr="00770474">
                  <w:fldChar w:fldCharType="separate"/>
                </w:r>
                <w:r w:rsidR="00CC6DE1" w:rsidRPr="00CC6DE1">
                  <w:rPr>
                    <w:rStyle w:val="HeaderorfooterNotBold"/>
                    <w:noProof/>
                  </w:rPr>
                  <w:t>8</w:t>
                </w:r>
                <w:r>
                  <w:rPr>
                    <w:rStyle w:val="HeaderorfooterNotBold"/>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770474">
    <w:pPr>
      <w:rPr>
        <w:sz w:val="2"/>
        <w:szCs w:val="2"/>
      </w:rPr>
    </w:pPr>
    <w:r w:rsidRPr="00770474">
      <w:rPr>
        <w:noProof/>
        <w:lang w:val="en-GB" w:eastAsia="en-GB" w:bidi="ar-SA"/>
      </w:rPr>
      <w:pict>
        <v:shapetype id="_x0000_t202" coordsize="21600,21600" o:spt="202" path="m,l,21600r21600,l21600,xe">
          <v:stroke joinstyle="miter"/>
          <v:path gradientshapeok="t" o:connecttype="rect"/>
        </v:shapetype>
        <v:shape id="Text Box 5" o:spid="_x0000_s2052" type="#_x0000_t202" style="position:absolute;margin-left:284.05pt;margin-top:815pt;width:5.55pt;height:12.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" filled="f" stroked="f">
          <v:textbox style="mso-fit-shape-to-text:t" inset="0,0,0,0">
            <w:txbxContent>
              <w:p w:rsidR="004B1F9A" w:rsidRDefault="00770474">
                <w:pPr>
                  <w:pStyle w:val="Headerorfooter0"/>
                  <w:shd w:val="clear" w:color="auto" w:fill="auto"/>
                  <w:spacing w:line="240" w:lineRule="auto"/>
                </w:pPr>
                <w:r w:rsidRPr="00770474">
                  <w:fldChar w:fldCharType="begin"/>
                </w:r>
                <w:r w:rsidR="004B1F9A">
                  <w:instrText xml:space="preserve"> PAGE \* MERGEFORMAT </w:instrText>
                </w:r>
                <w:r w:rsidRPr="00770474">
                  <w:fldChar w:fldCharType="separate"/>
                </w:r>
                <w:r w:rsidR="00CC6DE1" w:rsidRPr="00CC6DE1">
                  <w:rPr>
                    <w:rStyle w:val="HeaderorfooterNotBold"/>
                    <w:noProof/>
                  </w:rPr>
                  <w:t>7</w:t>
                </w:r>
                <w:r>
                  <w:rPr>
                    <w:rStyle w:val="HeaderorfooterNotBold"/>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770474">
    <w:pPr>
      <w:rPr>
        <w:sz w:val="2"/>
        <w:szCs w:val="2"/>
      </w:rPr>
    </w:pPr>
    <w:r w:rsidRPr="00770474">
      <w:rPr>
        <w:noProof/>
        <w:lang w:val="en-GB" w:eastAsia="en-GB" w:bidi="ar-SA"/>
      </w:rPr>
      <w:pict>
        <v:shapetype id="_x0000_t202" coordsize="21600,21600" o:spt="202" path="m,l,21600r21600,l21600,xe">
          <v:stroke joinstyle="miter"/>
          <v:path gradientshapeok="t" o:connecttype="rect"/>
        </v:shapetype>
        <v:shape id="Text Box 7" o:spid="_x0000_s2053" type="#_x0000_t202" style="position:absolute;margin-left:286pt;margin-top:795.9pt;width:5.5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8NqgIAAKw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" filled="f" stroked="f">
          <v:textbox style="mso-fit-shape-to-text:t" inset="0,0,0,0">
            <w:txbxContent>
              <w:p w:rsidR="004B1F9A" w:rsidRDefault="00770474">
                <w:pPr>
                  <w:pStyle w:val="Headerorfooter0"/>
                  <w:shd w:val="clear" w:color="auto" w:fill="auto"/>
                  <w:spacing w:line="240" w:lineRule="auto"/>
                </w:pPr>
                <w:r w:rsidRPr="00770474">
                  <w:fldChar w:fldCharType="begin"/>
                </w:r>
                <w:r w:rsidR="004B1F9A">
                  <w:instrText xml:space="preserve"> PAGE \* MERGEFORMAT </w:instrText>
                </w:r>
                <w:r w:rsidRPr="00770474">
                  <w:fldChar w:fldCharType="separate"/>
                </w:r>
                <w:r w:rsidR="00CC6DE1" w:rsidRPr="00CC6DE1">
                  <w:rPr>
                    <w:rStyle w:val="HeaderorfooterNotBold"/>
                    <w:noProof/>
                  </w:rPr>
                  <w:t>6</w:t>
                </w:r>
                <w:r>
                  <w:rPr>
                    <w:rStyle w:val="HeaderorfooterNotBold"/>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770474">
    <w:pPr>
      <w:rPr>
        <w:sz w:val="2"/>
        <w:szCs w:val="2"/>
      </w:rPr>
    </w:pPr>
    <w:r w:rsidRPr="00770474">
      <w:rPr>
        <w:noProof/>
        <w:lang w:val="en-GB" w:eastAsia="en-GB" w:bidi="ar-SA"/>
      </w:rPr>
      <w:pict>
        <v:shapetype id="_x0000_t202" coordsize="21600,21600" o:spt="202" path="m,l,21600r21600,l21600,xe">
          <v:stroke joinstyle="miter"/>
          <v:path gradientshapeok="t" o:connecttype="rect"/>
        </v:shapetype>
        <v:shape id="Text Box 18" o:spid="_x0000_s2054" type="#_x0000_t202" style="position:absolute;margin-left:284.05pt;margin-top:81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mSrAIAAK4FAAAOAAAAZHJzL2Uyb0RvYy54bWysVG1vmzAQ/j5p/8HydwokQAG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" filled="f" stroked="f">
          <v:textbox style="mso-fit-shape-to-text:t" inset="0,0,0,0">
            <w:txbxContent>
              <w:p w:rsidR="004B1F9A" w:rsidRDefault="00770474">
                <w:pPr>
                  <w:pStyle w:val="Headerorfooter0"/>
                  <w:shd w:val="clear" w:color="auto" w:fill="auto"/>
                  <w:spacing w:line="240" w:lineRule="auto"/>
                </w:pPr>
                <w:r w:rsidRPr="00770474">
                  <w:fldChar w:fldCharType="begin"/>
                </w:r>
                <w:r w:rsidR="004B1F9A">
                  <w:instrText xml:space="preserve"> PAGE \* MERGEFORMAT </w:instrText>
                </w:r>
                <w:r w:rsidRPr="00770474">
                  <w:fldChar w:fldCharType="separate"/>
                </w:r>
                <w:r w:rsidR="00CC6DE1" w:rsidRPr="00CC6DE1">
                  <w:rPr>
                    <w:rStyle w:val="HeaderorfooterNotBold"/>
                    <w:noProof/>
                  </w:rPr>
                  <w:t>14</w:t>
                </w:r>
                <w:r>
                  <w:rPr>
                    <w:rStyle w:val="HeaderorfooterNotBold"/>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770474">
    <w:pPr>
      <w:rPr>
        <w:sz w:val="2"/>
        <w:szCs w:val="2"/>
      </w:rPr>
    </w:pPr>
    <w:r w:rsidRPr="00770474">
      <w:rPr>
        <w:noProof/>
        <w:lang w:val="en-GB" w:eastAsia="en-GB" w:bidi="ar-SA"/>
      </w:rPr>
      <w:pict>
        <v:shapetype id="_x0000_t202" coordsize="21600,21600" o:spt="202" path="m,l,21600r21600,l21600,xe">
          <v:stroke joinstyle="miter"/>
          <v:path gradientshapeok="t" o:connecttype="rect"/>
        </v:shapetype>
        <v:shape id="Text Box 19" o:spid="_x0000_s2055" type="#_x0000_t202" style="position:absolute;margin-left:284.05pt;margin-top:795.9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lzrQ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R+Ys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" filled="f" stroked="f">
          <v:textbox style="mso-fit-shape-to-text:t" inset="0,0,0,0">
            <w:txbxContent>
              <w:p w:rsidR="004B1F9A" w:rsidRDefault="00770474">
                <w:pPr>
                  <w:pStyle w:val="Headerorfooter0"/>
                  <w:shd w:val="clear" w:color="auto" w:fill="auto"/>
                  <w:spacing w:line="240" w:lineRule="auto"/>
                </w:pPr>
                <w:r w:rsidRPr="00770474">
                  <w:fldChar w:fldCharType="begin"/>
                </w:r>
                <w:r w:rsidR="004B1F9A">
                  <w:instrText xml:space="preserve"> PAGE \* MERGEFORMAT </w:instrText>
                </w:r>
                <w:r w:rsidRPr="00770474">
                  <w:fldChar w:fldCharType="separate"/>
                </w:r>
                <w:r w:rsidR="00CC6DE1" w:rsidRPr="00CC6DE1">
                  <w:rPr>
                    <w:rStyle w:val="HeaderorfooterNotBold"/>
                    <w:noProof/>
                  </w:rPr>
                  <w:t>13</w:t>
                </w:r>
                <w:r>
                  <w:rPr>
                    <w:rStyle w:val="HeaderorfooterNotBold"/>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770474">
    <w:pPr>
      <w:rPr>
        <w:sz w:val="2"/>
        <w:szCs w:val="2"/>
      </w:rPr>
    </w:pPr>
    <w:r w:rsidRPr="00770474">
      <w:rPr>
        <w:noProof/>
        <w:lang w:val="en-GB" w:eastAsia="en-GB" w:bidi="ar-SA"/>
      </w:rPr>
      <w:pict>
        <v:shapetype id="_x0000_t202" coordsize="21600,21600" o:spt="202" path="m,l,21600r21600,l21600,xe">
          <v:stroke joinstyle="miter"/>
          <v:path gradientshapeok="t" o:connecttype="rect"/>
        </v:shapetype>
        <v:shape id="Text Box 21" o:spid="_x0000_s2056" type="#_x0000_t202" style="position:absolute;margin-left:283.5pt;margin-top:789.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" filled="f" stroked="f">
          <v:textbox style="mso-fit-shape-to-text:t" inset="0,0,0,0">
            <w:txbxContent>
              <w:p w:rsidR="004B1F9A" w:rsidRDefault="00770474">
                <w:pPr>
                  <w:pStyle w:val="Headerorfooter0"/>
                  <w:shd w:val="clear" w:color="auto" w:fill="auto"/>
                  <w:spacing w:line="240" w:lineRule="auto"/>
                </w:pPr>
                <w:r w:rsidRPr="00770474">
                  <w:fldChar w:fldCharType="begin"/>
                </w:r>
                <w:r w:rsidR="004B1F9A">
                  <w:instrText xml:space="preserve"> PAGE \* MERGEFORMAT </w:instrText>
                </w:r>
                <w:r w:rsidRPr="00770474">
                  <w:fldChar w:fldCharType="separate"/>
                </w:r>
                <w:r w:rsidR="00CC6DE1" w:rsidRPr="00CC6DE1">
                  <w:rPr>
                    <w:rStyle w:val="HeaderorfooterNotBold"/>
                    <w:noProof/>
                  </w:rPr>
                  <w:t>9</w:t>
                </w:r>
                <w:r>
                  <w:rPr>
                    <w:rStyle w:val="HeaderorfooterNotBold"/>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7BD" w:rsidRDefault="00A137BD">
      <w:r>
        <w:separator/>
      </w:r>
    </w:p>
  </w:footnote>
  <w:footnote w:type="continuationSeparator" w:id="0">
    <w:p w:rsidR="00A137BD" w:rsidRDefault="00A137BD">
      <w:r>
        <w:continuationSeparator/>
      </w:r>
    </w:p>
  </w:footnote>
  <w:footnote w:id="1">
    <w:p w:rsidR="004B1F9A" w:rsidRPr="00B00C82" w:rsidRDefault="004B1F9A">
      <w:pPr>
        <w:pStyle w:val="Footnote0"/>
        <w:shd w:val="clear" w:color="auto" w:fill="auto"/>
        <w:tabs>
          <w:tab w:val="left" w:pos="125"/>
        </w:tabs>
        <w:rPr>
          <w:b w:val="0"/>
        </w:rPr>
      </w:pPr>
      <w:bookmarkStart w:id="4" w:name="bookmark0"/>
      <w:r w:rsidRPr="00B00C82">
        <w:rPr>
          <w:b w:val="0"/>
          <w:vertAlign w:val="superscript"/>
        </w:rPr>
        <w:footnoteRef/>
      </w:r>
      <w:r w:rsidR="00B00C82">
        <w:rPr>
          <w:b w:val="0"/>
        </w:rPr>
        <w:t xml:space="preserve"> </w:t>
      </w:r>
      <w:r w:rsidRPr="00B00C82">
        <w:rPr>
          <w:b w:val="0"/>
        </w:rPr>
        <w:t>Skatīt transportlīdzekļu atkritumu veidus un šo veidu aprakstus 2. pielikumā.</w:t>
      </w:r>
      <w:bookmarkEnd w:id="4"/>
    </w:p>
  </w:footnote>
  <w:footnote w:id="2">
    <w:p w:rsidR="004B1F9A" w:rsidRPr="00B00C82" w:rsidRDefault="004B1F9A" w:rsidP="00C51EED">
      <w:pPr>
        <w:pStyle w:val="Footnote0"/>
        <w:shd w:val="clear" w:color="auto" w:fill="auto"/>
        <w:tabs>
          <w:tab w:val="left" w:pos="115"/>
        </w:tabs>
        <w:rPr>
          <w:b w:val="0"/>
        </w:rPr>
      </w:pPr>
      <w:bookmarkStart w:id="5" w:name="bookmark1"/>
      <w:r w:rsidRPr="00B00C82">
        <w:rPr>
          <w:b w:val="0"/>
          <w:vertAlign w:val="superscript"/>
        </w:rPr>
        <w:footnoteRef/>
      </w:r>
      <w:r w:rsidR="00B00C82">
        <w:rPr>
          <w:b w:val="0"/>
        </w:rPr>
        <w:t xml:space="preserve"> </w:t>
      </w:r>
      <w:r w:rsidRPr="00B00C82">
        <w:rPr>
          <w:b w:val="0"/>
        </w:rPr>
        <w:t>Piemēram, gaisa kondicionēšanas sistēmās esošie CFC vai HCFC atbilstoši Regulai (EK) Nr. 1005/2009.</w:t>
      </w:r>
      <w:bookmarkEnd w:id="5"/>
    </w:p>
  </w:footnote>
  <w:footnote w:id="3">
    <w:p w:rsidR="004B1F9A" w:rsidRPr="00B00C82" w:rsidRDefault="004B1F9A" w:rsidP="00C51EED">
      <w:pPr>
        <w:pStyle w:val="Footnote0"/>
        <w:shd w:val="clear" w:color="auto" w:fill="auto"/>
        <w:tabs>
          <w:tab w:val="left" w:pos="130"/>
        </w:tabs>
        <w:rPr>
          <w:b w:val="0"/>
        </w:rPr>
      </w:pPr>
      <w:bookmarkStart w:id="6" w:name="bookmark2"/>
      <w:r w:rsidRPr="00B00C82">
        <w:rPr>
          <w:b w:val="0"/>
          <w:vertAlign w:val="superscript"/>
        </w:rPr>
        <w:footnoteRef/>
      </w:r>
      <w:r w:rsidR="00B00C82">
        <w:rPr>
          <w:b w:val="0"/>
        </w:rPr>
        <w:t xml:space="preserve"> </w:t>
      </w:r>
      <w:r w:rsidRPr="00B00C82">
        <w:rPr>
          <w:b w:val="0"/>
        </w:rPr>
        <w:t>Skatīt transportlīdzekļu atkritumu veidus un šo veidu aprakstus 2. pielikumā.</w:t>
      </w:r>
      <w:bookmarkEnd w:id="6"/>
    </w:p>
  </w:footnote>
  <w:footnote w:id="4">
    <w:p w:rsidR="004B1F9A" w:rsidRPr="00B00C82" w:rsidRDefault="004B1F9A" w:rsidP="00C51EED">
      <w:pPr>
        <w:pStyle w:val="Footnote0"/>
        <w:shd w:val="clear" w:color="auto" w:fill="auto"/>
        <w:tabs>
          <w:tab w:val="left" w:pos="120"/>
        </w:tabs>
        <w:rPr>
          <w:b w:val="0"/>
        </w:rPr>
      </w:pPr>
      <w:bookmarkStart w:id="7" w:name="bookmark3"/>
      <w:r w:rsidRPr="00B00C82">
        <w:rPr>
          <w:b w:val="0"/>
          <w:vertAlign w:val="superscript"/>
        </w:rPr>
        <w:footnoteRef/>
      </w:r>
      <w:r w:rsidR="00B00C82">
        <w:rPr>
          <w:b w:val="0"/>
        </w:rPr>
        <w:t xml:space="preserve"> </w:t>
      </w:r>
      <w:r w:rsidRPr="00B00C82">
        <w:rPr>
          <w:b w:val="0"/>
        </w:rPr>
        <w:t>Pagaidu glabātuve ir glabātuve, kur iespējams veikt D15 vai R13 darbības.</w:t>
      </w:r>
      <w:bookmarkEnd w:id="7"/>
    </w:p>
  </w:footnote>
  <w:footnote w:id="5">
    <w:p w:rsidR="004B1F9A" w:rsidRPr="00C51EED" w:rsidRDefault="004B1F9A" w:rsidP="00C51EED">
      <w:pPr>
        <w:pStyle w:val="Footnote0"/>
        <w:shd w:val="clear" w:color="auto" w:fill="auto"/>
        <w:tabs>
          <w:tab w:val="left" w:pos="130"/>
        </w:tabs>
        <w:rPr>
          <w:b w:val="0"/>
        </w:rPr>
      </w:pPr>
      <w:bookmarkStart w:id="8" w:name="bookmark4"/>
      <w:r w:rsidRPr="00B00C82">
        <w:rPr>
          <w:b w:val="0"/>
          <w:vertAlign w:val="superscript"/>
        </w:rPr>
        <w:footnoteRef/>
      </w:r>
      <w:r w:rsidR="00B00C82">
        <w:rPr>
          <w:b w:val="0"/>
        </w:rPr>
        <w:t xml:space="preserve"> </w:t>
      </w:r>
      <w:r w:rsidRPr="00B00C82">
        <w:rPr>
          <w:b w:val="0"/>
        </w:rPr>
        <w:t>Skatīt sertifikāciju “Transportlīdzeklis ir remontējams” atbilstoši 11. punkta (b) (ii) apakšpunktiem, ja nepieciešams. Ja</w:t>
      </w:r>
      <w:r>
        <w:rPr>
          <w:b w:val="0"/>
        </w:rPr>
        <w:t xml:space="preserve"> transportlīdzeklis tiek klasificēts kā atkritumi nosūtīšanas dalībvalstī ar augstākām darbaspēka vai citām izmaksām, iespējams, jāņem vērā remonta izmaksas galamērķa dalībvalstī.</w:t>
      </w:r>
      <w:bookmarkEnd w:id="8"/>
    </w:p>
  </w:footnote>
  <w:footnote w:id="6">
    <w:p w:rsidR="004B1F9A" w:rsidRPr="00C51EED" w:rsidRDefault="004B1F9A" w:rsidP="00C51EED">
      <w:pPr>
        <w:pStyle w:val="Footnote0"/>
        <w:shd w:val="clear" w:color="auto" w:fill="auto"/>
        <w:tabs>
          <w:tab w:val="left" w:pos="115"/>
        </w:tabs>
        <w:ind w:right="-7"/>
        <w:rPr>
          <w:b w:val="0"/>
        </w:rPr>
      </w:pPr>
      <w:bookmarkStart w:id="9" w:name="bookmark5"/>
      <w:r>
        <w:rPr>
          <w:b w:val="0"/>
          <w:vertAlign w:val="superscript"/>
        </w:rPr>
        <w:footnoteRef/>
      </w:r>
      <w:r w:rsidR="00B00C82">
        <w:rPr>
          <w:b w:val="0"/>
        </w:rPr>
        <w:t xml:space="preserve"> </w:t>
      </w:r>
      <w:r>
        <w:rPr>
          <w:b w:val="0"/>
        </w:rPr>
        <w:t>Atbilstoši ASR 28. panta pirmajai daļai (b) apakšpunkts neattiecas uz iestādēm tranzīta valstī(-s)</w:t>
      </w:r>
      <w:r>
        <w:t>.</w:t>
      </w:r>
      <w:bookmarkEnd w:id="9"/>
    </w:p>
  </w:footnote>
  <w:footnote w:id="7">
    <w:p w:rsidR="004B1F9A" w:rsidRPr="00B00C82" w:rsidRDefault="004B1F9A">
      <w:pPr>
        <w:pStyle w:val="Footnote0"/>
        <w:shd w:val="clear" w:color="auto" w:fill="auto"/>
        <w:tabs>
          <w:tab w:val="left" w:pos="120"/>
        </w:tabs>
        <w:rPr>
          <w:b w:val="0"/>
        </w:rPr>
      </w:pPr>
      <w:bookmarkStart w:id="10" w:name="bookmark6"/>
      <w:r w:rsidRPr="00B00C82">
        <w:rPr>
          <w:b w:val="0"/>
          <w:vertAlign w:val="superscript"/>
        </w:rPr>
        <w:footnoteRef/>
      </w:r>
      <w:r w:rsidR="00B00C82">
        <w:rPr>
          <w:b w:val="0"/>
        </w:rPr>
        <w:t xml:space="preserve"> </w:t>
      </w:r>
      <w:r w:rsidRPr="00B00C82">
        <w:rPr>
          <w:b w:val="0"/>
        </w:rPr>
        <w:t>Juridiska vai privāta persona, kas dalībvalstī pilnvarota veikt transportlīdzekļu pārbaudes.</w:t>
      </w:r>
      <w:bookmarkEnd w:id="10"/>
    </w:p>
  </w:footnote>
  <w:footnote w:id="8">
    <w:p w:rsidR="004B1F9A" w:rsidRPr="00B00C82" w:rsidRDefault="004B1F9A" w:rsidP="00B00C82">
      <w:pPr>
        <w:pStyle w:val="Footnote0"/>
        <w:shd w:val="clear" w:color="auto" w:fill="auto"/>
        <w:tabs>
          <w:tab w:val="left" w:pos="115"/>
        </w:tabs>
        <w:spacing w:line="240" w:lineRule="auto"/>
        <w:rPr>
          <w:b w:val="0"/>
        </w:rPr>
      </w:pPr>
      <w:bookmarkStart w:id="15" w:name="bookmark7"/>
      <w:r w:rsidRPr="00B00C82">
        <w:rPr>
          <w:b w:val="0"/>
          <w:vertAlign w:val="superscript"/>
        </w:rPr>
        <w:footnoteRef/>
      </w:r>
      <w:r w:rsidR="00B00C82">
        <w:rPr>
          <w:b w:val="0"/>
        </w:rPr>
        <w:t xml:space="preserve"> </w:t>
      </w:r>
      <w:r w:rsidRPr="00B00C82">
        <w:rPr>
          <w:b w:val="0"/>
        </w:rPr>
        <w:t>Transportlīdzekļu atkritumu klasifikāciju skatīt 2. pielikuma pirmajā slejā (3. un 4. veids).</w:t>
      </w:r>
      <w:bookmarkEnd w:id="15"/>
    </w:p>
  </w:footnote>
  <w:footnote w:id="9">
    <w:p w:rsidR="004B1F9A" w:rsidRPr="00C51EED" w:rsidRDefault="004B1F9A" w:rsidP="00B00C82">
      <w:pPr>
        <w:pStyle w:val="Footnote0"/>
        <w:shd w:val="clear" w:color="auto" w:fill="auto"/>
        <w:tabs>
          <w:tab w:val="left" w:pos="130"/>
        </w:tabs>
        <w:spacing w:line="240" w:lineRule="auto"/>
        <w:ind w:right="180"/>
        <w:rPr>
          <w:b w:val="0"/>
        </w:rPr>
      </w:pPr>
      <w:bookmarkStart w:id="16" w:name="bookmark8"/>
      <w:r>
        <w:rPr>
          <w:b w:val="0"/>
          <w:vertAlign w:val="superscript"/>
        </w:rPr>
        <w:footnoteRef/>
      </w:r>
      <w:r w:rsidR="00B00C82">
        <w:rPr>
          <w:b w:val="0"/>
        </w:rPr>
        <w:t xml:space="preserve"> </w:t>
      </w:r>
      <w:r>
        <w:rPr>
          <w:b w:val="0"/>
        </w:rPr>
        <w:t xml:space="preserve">Skatīt arī Pārskatīto korespondentu pamatnostādņu Nr. 1 2. pielikumu (skatīt </w:t>
      </w:r>
      <w:r>
        <w:rPr>
          <w:rStyle w:val="Footnote1"/>
          <w:bCs/>
        </w:rPr>
        <w:t>8. atsauci</w:t>
      </w:r>
      <w:r>
        <w:rPr>
          <w:b w:val="0"/>
        </w:rPr>
        <w:t xml:space="preserve"> </w:t>
      </w:r>
      <w:r>
        <w:rPr>
          <w:rStyle w:val="Footnote1"/>
          <w:bCs/>
        </w:rPr>
        <w:t>4. pielikumā)</w:t>
      </w:r>
      <w:r>
        <w:rPr>
          <w:b w:val="0"/>
        </w:rPr>
        <w:t>.</w:t>
      </w:r>
      <w:bookmarkEnd w:id="16"/>
    </w:p>
  </w:footnote>
  <w:footnote w:id="10">
    <w:p w:rsidR="004B1F9A" w:rsidRPr="00C51EED" w:rsidRDefault="004B1F9A" w:rsidP="00B00C82">
      <w:pPr>
        <w:pStyle w:val="Footnote0"/>
        <w:shd w:val="clear" w:color="auto" w:fill="auto"/>
        <w:tabs>
          <w:tab w:val="left" w:pos="187"/>
        </w:tabs>
        <w:spacing w:line="240" w:lineRule="auto"/>
        <w:rPr>
          <w:b w:val="0"/>
        </w:rPr>
      </w:pPr>
      <w:bookmarkStart w:id="17" w:name="bookmark9"/>
      <w:r>
        <w:rPr>
          <w:b w:val="0"/>
          <w:vertAlign w:val="superscript"/>
        </w:rPr>
        <w:footnoteRef/>
      </w:r>
      <w:r w:rsidR="00B00C82">
        <w:rPr>
          <w:b w:val="0"/>
        </w:rPr>
        <w:t xml:space="preserve"> </w:t>
      </w:r>
      <w:r>
        <w:rPr>
          <w:b w:val="0"/>
        </w:rPr>
        <w:t>Skatīt Komisijas Regulu (EK) Nr. 1418/2007 (skatīt</w:t>
      </w:r>
      <w:r>
        <w:rPr>
          <w:rStyle w:val="Footnote1"/>
          <w:bCs/>
        </w:rPr>
        <w:t>9. atsauci</w:t>
      </w:r>
      <w:r>
        <w:t xml:space="preserve"> </w:t>
      </w:r>
      <w:r>
        <w:rPr>
          <w:rStyle w:val="Footnote1"/>
          <w:bCs/>
        </w:rPr>
        <w:t>4. pielikumā</w:t>
      </w:r>
      <w:r>
        <w:rPr>
          <w:b w:val="0"/>
        </w:rPr>
        <w:t>).</w:t>
      </w:r>
      <w:bookmarkEnd w:id="17"/>
    </w:p>
  </w:footnote>
  <w:footnote w:id="11">
    <w:p w:rsidR="004B1F9A" w:rsidRPr="00B00C82" w:rsidRDefault="004B1F9A" w:rsidP="00B00C82">
      <w:pPr>
        <w:pStyle w:val="Footnote0"/>
        <w:shd w:val="clear" w:color="auto" w:fill="auto"/>
        <w:tabs>
          <w:tab w:val="left" w:pos="187"/>
        </w:tabs>
        <w:spacing w:line="240" w:lineRule="auto"/>
        <w:rPr>
          <w:b w:val="0"/>
        </w:rPr>
      </w:pPr>
      <w:bookmarkStart w:id="19" w:name="bookmark10"/>
      <w:r w:rsidRPr="00B00C82">
        <w:rPr>
          <w:b w:val="0"/>
          <w:vertAlign w:val="superscript"/>
        </w:rPr>
        <w:footnoteRef/>
      </w:r>
      <w:r w:rsidR="00B00C82">
        <w:rPr>
          <w:b w:val="0"/>
        </w:rPr>
        <w:t xml:space="preserve"> </w:t>
      </w:r>
      <w:r w:rsidRPr="00B00C82">
        <w:rPr>
          <w:b w:val="0"/>
        </w:rPr>
        <w:t>Skatīt 11. punktu un 1. un 2. pielikumu.</w:t>
      </w:r>
      <w:bookmarkEnd w:id="19"/>
    </w:p>
  </w:footnote>
  <w:footnote w:id="12">
    <w:p w:rsidR="004B1F9A" w:rsidRPr="00B00C82" w:rsidRDefault="004B1F9A" w:rsidP="00B00C82">
      <w:pPr>
        <w:pStyle w:val="Footnote0"/>
        <w:shd w:val="clear" w:color="auto" w:fill="auto"/>
        <w:tabs>
          <w:tab w:val="left" w:pos="192"/>
        </w:tabs>
        <w:spacing w:line="240" w:lineRule="auto"/>
        <w:rPr>
          <w:b w:val="0"/>
        </w:rPr>
      </w:pPr>
      <w:bookmarkStart w:id="20" w:name="bookmark11"/>
      <w:bookmarkStart w:id="21" w:name="bookmark12"/>
      <w:r w:rsidRPr="00B00C82">
        <w:rPr>
          <w:b w:val="0"/>
          <w:vertAlign w:val="superscript"/>
        </w:rPr>
        <w:footnoteRef/>
      </w:r>
      <w:r w:rsidR="00B00C82">
        <w:rPr>
          <w:b w:val="0"/>
        </w:rPr>
        <w:t xml:space="preserve"> </w:t>
      </w:r>
      <w:r w:rsidRPr="00B00C82">
        <w:rPr>
          <w:b w:val="0"/>
        </w:rPr>
        <w:t>Ja transportlīdzeklim netiek nodrošināta atbilstoša aizsardzība, lietots remontējams transportlīdzeklis obligāti nav atkritumi, īpaši ņemot vērā transportēšanu nebūtiskiem remontiem, piemēram, iespiestu transportlīdzekļu spārnu remontam un transportlīdzekļa pārkrāsošanai.</w:t>
      </w:r>
      <w:bookmarkEnd w:id="20"/>
      <w:bookmarkEnd w:id="21"/>
    </w:p>
  </w:footnote>
  <w:footnote w:id="13">
    <w:p w:rsidR="004B1F9A" w:rsidRPr="00B00C82" w:rsidRDefault="004B1F9A">
      <w:pPr>
        <w:pStyle w:val="Footnote0"/>
        <w:shd w:val="clear" w:color="auto" w:fill="auto"/>
        <w:tabs>
          <w:tab w:val="left" w:pos="187"/>
        </w:tabs>
        <w:rPr>
          <w:b w:val="0"/>
        </w:rPr>
      </w:pPr>
      <w:r w:rsidRPr="00B00C82">
        <w:rPr>
          <w:b w:val="0"/>
          <w:vertAlign w:val="superscript"/>
        </w:rPr>
        <w:footnoteRef/>
      </w:r>
      <w:r w:rsidR="00B00C82">
        <w:rPr>
          <w:b w:val="0"/>
        </w:rPr>
        <w:t xml:space="preserve"> </w:t>
      </w:r>
      <w:r w:rsidRPr="00B00C82">
        <w:rPr>
          <w:b w:val="0"/>
        </w:rPr>
        <w:t>Skatīt 11. punktu un 1. un 2. pielikumu.</w:t>
      </w:r>
    </w:p>
  </w:footnote>
  <w:footnote w:id="14">
    <w:p w:rsidR="004B1F9A" w:rsidRPr="00B00C82" w:rsidRDefault="004B1F9A">
      <w:pPr>
        <w:pStyle w:val="Footnote0"/>
        <w:shd w:val="clear" w:color="auto" w:fill="auto"/>
        <w:tabs>
          <w:tab w:val="left" w:pos="173"/>
        </w:tabs>
        <w:rPr>
          <w:b w:val="0"/>
        </w:rPr>
      </w:pPr>
      <w:bookmarkStart w:id="22" w:name="bookmark13"/>
      <w:r w:rsidRPr="00B00C82">
        <w:rPr>
          <w:b w:val="0"/>
          <w:vertAlign w:val="superscript"/>
        </w:rPr>
        <w:footnoteRef/>
      </w:r>
      <w:r w:rsidR="00B00C82">
        <w:rPr>
          <w:b w:val="0"/>
        </w:rPr>
        <w:t xml:space="preserve"> </w:t>
      </w:r>
      <w:r w:rsidRPr="00B00C82">
        <w:rPr>
          <w:b w:val="0"/>
        </w:rPr>
        <w:t>Transportlīdzekļu atkritumu klasifikāciju skatīt 2. pielikuma pirmajā slejā (3. un 4. veids).</w:t>
      </w:r>
      <w:bookmarkEnd w:id="22"/>
    </w:p>
  </w:footnote>
  <w:footnote w:id="15">
    <w:p w:rsidR="00EC6962" w:rsidRPr="008D3E9C" w:rsidRDefault="00EC6962" w:rsidP="008D3E9C">
      <w:pPr>
        <w:pStyle w:val="Tablecaption0"/>
        <w:shd w:val="clear" w:color="auto" w:fill="auto"/>
        <w:spacing w:line="180" w:lineRule="exact"/>
        <w:rPr>
          <w:b w:val="0"/>
        </w:rPr>
      </w:pPr>
      <w:r>
        <w:rPr>
          <w:rStyle w:val="FootnoteReference"/>
        </w:rPr>
        <w:footnoteRef/>
      </w:r>
      <w:r>
        <w:t xml:space="preserve"> </w:t>
      </w:r>
      <w:r>
        <w:rPr>
          <w:b w:val="0"/>
        </w:rPr>
        <w:t>Ja attiecas viens no 8. punktā minētajiem kritērijiem</w:t>
      </w:r>
    </w:p>
  </w:footnote>
  <w:footnote w:id="16">
    <w:p w:rsidR="00945A91" w:rsidRPr="008D3E9C" w:rsidRDefault="00945A91" w:rsidP="00EC6962">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Ja attiecas viens no 8. punktā minētajiem kritērijiem</w:t>
      </w:r>
    </w:p>
  </w:footnote>
  <w:footnote w:id="17">
    <w:p w:rsidR="00945A91" w:rsidRPr="009B207C" w:rsidRDefault="00945A91" w:rsidP="00AB2768">
      <w:pPr>
        <w:pStyle w:val="Tablecaption0"/>
        <w:shd w:val="clear" w:color="auto" w:fill="auto"/>
        <w:tabs>
          <w:tab w:val="left" w:pos="187"/>
        </w:tabs>
        <w:spacing w:line="230" w:lineRule="exact"/>
        <w:jc w:val="both"/>
        <w:rPr>
          <w:b w:val="0"/>
        </w:rPr>
      </w:pPr>
      <w:r>
        <w:rPr>
          <w:rStyle w:val="FootnoteReference"/>
        </w:rPr>
        <w:footnoteRef/>
      </w:r>
      <w:r>
        <w:t xml:space="preserve"> </w:t>
      </w:r>
      <w:r>
        <w:rPr>
          <w:b w:val="0"/>
        </w:rPr>
        <w:t>Skatīt 9. (d) punktu iepriekš.</w:t>
      </w:r>
    </w:p>
  </w:footnote>
  <w:footnote w:id="18">
    <w:p w:rsidR="00945A91" w:rsidRPr="009B207C" w:rsidRDefault="00945A91" w:rsidP="00AB2768">
      <w:pPr>
        <w:pStyle w:val="Tablecaption0"/>
        <w:shd w:val="clear" w:color="auto" w:fill="auto"/>
        <w:tabs>
          <w:tab w:val="left" w:pos="187"/>
        </w:tabs>
        <w:spacing w:line="230" w:lineRule="exact"/>
        <w:jc w:val="both"/>
        <w:rPr>
          <w:b w:val="0"/>
        </w:rPr>
      </w:pPr>
      <w:r>
        <w:rPr>
          <w:rStyle w:val="FootnoteReference"/>
        </w:rPr>
        <w:footnoteRef/>
      </w:r>
      <w:r>
        <w:t xml:space="preserve"> </w:t>
      </w:r>
      <w:r>
        <w:rPr>
          <w:b w:val="0"/>
        </w:rPr>
        <w:t>Konstatētas pazīmes, ka transportlīdzekli plānots izmantot kā rezerves daļu avotu, nevis tā sākotnējam mērķim.</w:t>
      </w:r>
    </w:p>
  </w:footnote>
  <w:footnote w:id="19">
    <w:p w:rsidR="00945A91" w:rsidRPr="00B00C82" w:rsidRDefault="00945A91" w:rsidP="00945A91">
      <w:pPr>
        <w:pStyle w:val="Tablecaption0"/>
        <w:shd w:val="clear" w:color="auto" w:fill="auto"/>
        <w:tabs>
          <w:tab w:val="left" w:pos="178"/>
        </w:tabs>
        <w:spacing w:line="230" w:lineRule="exact"/>
        <w:jc w:val="both"/>
        <w:rPr>
          <w:b w:val="0"/>
        </w:rPr>
      </w:pPr>
      <w:r w:rsidRPr="00B00C82">
        <w:rPr>
          <w:rStyle w:val="FootnoteReference"/>
          <w:b w:val="0"/>
        </w:rPr>
        <w:footnoteRef/>
      </w:r>
      <w:r w:rsidR="00B00C82">
        <w:rPr>
          <w:b w:val="0"/>
        </w:rPr>
        <w:t xml:space="preserve"> </w:t>
      </w:r>
      <w:r w:rsidRPr="00B00C82">
        <w:rPr>
          <w:b w:val="0"/>
        </w:rPr>
        <w:t>Skatīt 8. un 9. punktu par “Kvalitāti” un “Pazīmēm”.</w:t>
      </w:r>
    </w:p>
  </w:footnote>
  <w:footnote w:id="20">
    <w:p w:rsidR="00060EBC" w:rsidRPr="00B00C82" w:rsidRDefault="00060EBC" w:rsidP="00945A91">
      <w:pPr>
        <w:pStyle w:val="Tablecaption0"/>
        <w:shd w:val="clear" w:color="auto" w:fill="auto"/>
        <w:tabs>
          <w:tab w:val="left" w:pos="187"/>
        </w:tabs>
        <w:spacing w:line="230" w:lineRule="exact"/>
        <w:rPr>
          <w:b w:val="0"/>
        </w:rPr>
      </w:pPr>
      <w:r w:rsidRPr="00B00C82">
        <w:rPr>
          <w:rStyle w:val="FootnoteReference"/>
          <w:b w:val="0"/>
        </w:rPr>
        <w:footnoteRef/>
      </w:r>
      <w:r w:rsidR="00B00C82">
        <w:rPr>
          <w:b w:val="0"/>
        </w:rPr>
        <w:t xml:space="preserve"> </w:t>
      </w:r>
      <w:r w:rsidRPr="00B00C82">
        <w:rPr>
          <w:b w:val="0"/>
        </w:rPr>
        <w:t>Aizliegts presēt/iepakot transportlīdzekļus, kas nav atbrīvoti no piesārņojuma (skatīt Direktīvas 2000/53/EK 6. panta trešo daļu par nolietotiem transportlīdzekļiem). Transportlīdzekļi, kas ir presēti/iepakoti bez rakstiska paziņojuma no iestādes, kas veica attīrīšanu no piesārņojuma, par to, ka iepriekš ir veikta attīrīšana, tiks klasificēti kā 4. veida transportlīdzekļi.</w:t>
      </w:r>
    </w:p>
  </w:footnote>
  <w:footnote w:id="21">
    <w:p w:rsidR="00060EBC" w:rsidRPr="00B00C82" w:rsidRDefault="00060EBC" w:rsidP="00945A91">
      <w:pPr>
        <w:pStyle w:val="Tablecaption0"/>
        <w:shd w:val="clear" w:color="auto" w:fill="auto"/>
        <w:tabs>
          <w:tab w:val="left" w:pos="192"/>
        </w:tabs>
        <w:spacing w:line="230" w:lineRule="exact"/>
        <w:jc w:val="both"/>
        <w:rPr>
          <w:b w:val="0"/>
        </w:rPr>
      </w:pPr>
      <w:r w:rsidRPr="00B00C82">
        <w:rPr>
          <w:rStyle w:val="FootnoteReference"/>
          <w:b w:val="0"/>
        </w:rPr>
        <w:footnoteRef/>
      </w:r>
      <w:r w:rsidR="00B00C82">
        <w:rPr>
          <w:b w:val="0"/>
        </w:rPr>
        <w:t xml:space="preserve"> </w:t>
      </w:r>
      <w:r w:rsidRPr="00B00C82">
        <w:rPr>
          <w:b w:val="0"/>
        </w:rPr>
        <w:t>Skatīt arī Pamatnostādņu 4. sadaļu.</w:t>
      </w:r>
    </w:p>
  </w:footnote>
  <w:footnote w:id="22">
    <w:p w:rsidR="00060EBC" w:rsidRPr="00060EBC" w:rsidRDefault="00060EBC" w:rsidP="00060EBC">
      <w:pPr>
        <w:pStyle w:val="Bodytext5"/>
        <w:shd w:val="clear" w:color="auto" w:fill="auto"/>
        <w:spacing w:line="180" w:lineRule="exact"/>
        <w:rPr>
          <w:b w:val="0"/>
        </w:rPr>
      </w:pPr>
      <w:r>
        <w:rPr>
          <w:rStyle w:val="FootnoteReference"/>
          <w:b w:val="0"/>
        </w:rPr>
        <w:footnoteRef/>
      </w:r>
      <w:r>
        <w:rPr>
          <w:b w:val="0"/>
        </w:rPr>
        <w:t xml:space="preserve"> </w:t>
      </w:r>
      <w:bookmarkStart w:id="23" w:name="bookmark38"/>
      <w:r>
        <w:rPr>
          <w:b w:val="0"/>
        </w:rPr>
        <w:t>Skatīt arī Pamatnostādņu 4. sadaļu.</w:t>
      </w:r>
      <w:bookmarkEnd w:id="23"/>
    </w:p>
  </w:footnote>
  <w:footnote w:id="23">
    <w:p w:rsidR="004B1F9A" w:rsidRPr="005172E5" w:rsidRDefault="004B1F9A">
      <w:pPr>
        <w:pStyle w:val="Footnote0"/>
        <w:shd w:val="clear" w:color="auto" w:fill="auto"/>
        <w:tabs>
          <w:tab w:val="left" w:pos="182"/>
        </w:tabs>
        <w:spacing w:line="180" w:lineRule="exact"/>
        <w:rPr>
          <w:b w:val="0"/>
        </w:rPr>
      </w:pPr>
      <w:r w:rsidRPr="005172E5">
        <w:rPr>
          <w:b w:val="0"/>
          <w:vertAlign w:val="superscript"/>
        </w:rPr>
        <w:footnoteRef/>
      </w:r>
      <w:r w:rsidR="005172E5">
        <w:rPr>
          <w:b w:val="0"/>
        </w:rPr>
        <w:t xml:space="preserve"> </w:t>
      </w:r>
      <w:r w:rsidRPr="005172E5">
        <w:rPr>
          <w:b w:val="0"/>
        </w:rPr>
        <w:t>Tiek konstatēts, ka pārbaudes laikā var tikt veikti remonti.</w:t>
      </w:r>
    </w:p>
  </w:footnote>
  <w:footnote w:id="24">
    <w:p w:rsidR="004B1F9A" w:rsidRPr="005172E5" w:rsidRDefault="004B1F9A" w:rsidP="005172E5">
      <w:pPr>
        <w:pStyle w:val="Footnote20"/>
        <w:shd w:val="clear" w:color="auto" w:fill="auto"/>
        <w:tabs>
          <w:tab w:val="left" w:pos="1985"/>
        </w:tabs>
        <w:spacing w:line="240" w:lineRule="auto"/>
      </w:pPr>
      <w:bookmarkStart w:id="26" w:name="bookmark15"/>
      <w:r w:rsidRPr="005172E5">
        <w:footnoteRef/>
      </w:r>
      <w:bookmarkEnd w:id="26"/>
      <w:r w:rsidR="005172E5">
        <w:t xml:space="preserve"> </w:t>
      </w:r>
      <w:r w:rsidRPr="005172E5">
        <w:rPr>
          <w:rFonts w:ascii="Times New Roman" w:eastAsia="Times New Roman" w:hAnsi="Times New Roman" w:cs="Times New Roman"/>
          <w:bCs/>
          <w:sz w:val="18"/>
          <w:szCs w:val="18"/>
        </w:rPr>
        <w:t>Transportlīdzekļu vērtētājs: reģistrēts profesionālis, kurš parasti vērtē (piemēram, transportlīdzekļu apdrošināšanas nozarē)</w:t>
      </w:r>
    </w:p>
    <w:p w:rsidR="004B1F9A" w:rsidRPr="001A56E3" w:rsidRDefault="004B1F9A" w:rsidP="005172E5">
      <w:pPr>
        <w:pStyle w:val="Footnote0"/>
        <w:shd w:val="clear" w:color="auto" w:fill="auto"/>
        <w:spacing w:line="240" w:lineRule="auto"/>
        <w:ind w:left="260"/>
        <w:jc w:val="left"/>
        <w:rPr>
          <w:b w:val="0"/>
        </w:rPr>
      </w:pPr>
      <w:r>
        <w:rPr>
          <w:b w:val="0"/>
        </w:rPr>
        <w:t>transportlīdzekļu bojājumus un vērtību un kurš ir akreditēts sūtījuma nosūtīšanas valstī.</w:t>
      </w:r>
    </w:p>
    <w:p w:rsidR="004B1F9A" w:rsidRPr="001A56E3" w:rsidRDefault="001A56E3" w:rsidP="005172E5">
      <w:pPr>
        <w:pStyle w:val="Footnote0"/>
        <w:shd w:val="clear" w:color="auto" w:fill="auto"/>
        <w:tabs>
          <w:tab w:val="left" w:pos="1800"/>
        </w:tabs>
        <w:spacing w:line="240" w:lineRule="auto"/>
        <w:ind w:left="260"/>
        <w:rPr>
          <w:b w:val="0"/>
        </w:rPr>
      </w:pPr>
      <w:r>
        <w:rPr>
          <w:b w:val="0"/>
        </w:rPr>
        <w:t>Transportlīdzekļa mehāniķis: persona, kurai ir atbilstošas prasmes, lai nodrošinātu transportlīdzekļu un to dzinēju apkopi, remontu un darbību, un kurai ir</w:t>
      </w:r>
      <w:r w:rsidR="005172E5">
        <w:rPr>
          <w:b w:val="0"/>
        </w:rPr>
        <w:t xml:space="preserve"> </w:t>
      </w:r>
      <w:r w:rsidR="004B1F9A">
        <w:rPr>
          <w:b w:val="0"/>
        </w:rPr>
        <w:t>atbilstoša sertifikācija, kas apliecina viņa/viņas prasmes, no nacionālās akreditācijas iestādes sūtījuma nosūtīšanas valstī. Ja šāda akreditācija nav pieejama, pieņemams ir arī licencēta automašīnu servisa slēdziens.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4B1F9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4B1F9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9A" w:rsidRDefault="004B1F9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C20"/>
    <w:multiLevelType w:val="multilevel"/>
    <w:tmpl w:val="3E06F5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94EA7"/>
    <w:multiLevelType w:val="multilevel"/>
    <w:tmpl w:val="203C2672"/>
    <w:lvl w:ilvl="0">
      <w:start w:val="3"/>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1F5A54"/>
    <w:multiLevelType w:val="multilevel"/>
    <w:tmpl w:val="309AE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C6213"/>
    <w:multiLevelType w:val="multilevel"/>
    <w:tmpl w:val="724A13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A7BA5"/>
    <w:multiLevelType w:val="multilevel"/>
    <w:tmpl w:val="622C8D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CF69AB"/>
    <w:multiLevelType w:val="multilevel"/>
    <w:tmpl w:val="0DB8B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233A5"/>
    <w:multiLevelType w:val="multilevel"/>
    <w:tmpl w:val="F0B614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D2284"/>
    <w:multiLevelType w:val="multilevel"/>
    <w:tmpl w:val="D5BE5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E42276"/>
    <w:multiLevelType w:val="multilevel"/>
    <w:tmpl w:val="AE44D8C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D5938"/>
    <w:multiLevelType w:val="multilevel"/>
    <w:tmpl w:val="203AAD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D778D"/>
    <w:multiLevelType w:val="multilevel"/>
    <w:tmpl w:val="49E06B5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419FF"/>
    <w:multiLevelType w:val="multilevel"/>
    <w:tmpl w:val="1FF44E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C9447C"/>
    <w:multiLevelType w:val="multilevel"/>
    <w:tmpl w:val="245C5F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5080E"/>
    <w:multiLevelType w:val="multilevel"/>
    <w:tmpl w:val="684A5A2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6B1248"/>
    <w:multiLevelType w:val="multilevel"/>
    <w:tmpl w:val="0A048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531A62"/>
    <w:multiLevelType w:val="hybridMultilevel"/>
    <w:tmpl w:val="0C2AF6FE"/>
    <w:lvl w:ilvl="0" w:tplc="64F8F7E8">
      <w:start w:val="1"/>
      <w:numFmt w:val="lowerRoman"/>
      <w:lvlText w:val="%1)"/>
      <w:lvlJc w:val="left"/>
      <w:pPr>
        <w:ind w:left="1240" w:hanging="720"/>
      </w:pPr>
      <w:rPr>
        <w:rFonts w:hint="default"/>
      </w:rPr>
    </w:lvl>
    <w:lvl w:ilvl="1" w:tplc="04260019" w:tentative="1">
      <w:start w:val="1"/>
      <w:numFmt w:val="lowerLetter"/>
      <w:lvlText w:val="%2."/>
      <w:lvlJc w:val="left"/>
      <w:pPr>
        <w:ind w:left="1600" w:hanging="360"/>
      </w:pPr>
    </w:lvl>
    <w:lvl w:ilvl="2" w:tplc="0426001B" w:tentative="1">
      <w:start w:val="1"/>
      <w:numFmt w:val="lowerRoman"/>
      <w:lvlText w:val="%3."/>
      <w:lvlJc w:val="right"/>
      <w:pPr>
        <w:ind w:left="2320" w:hanging="180"/>
      </w:pPr>
    </w:lvl>
    <w:lvl w:ilvl="3" w:tplc="0426000F" w:tentative="1">
      <w:start w:val="1"/>
      <w:numFmt w:val="decimal"/>
      <w:lvlText w:val="%4."/>
      <w:lvlJc w:val="left"/>
      <w:pPr>
        <w:ind w:left="3040" w:hanging="360"/>
      </w:pPr>
    </w:lvl>
    <w:lvl w:ilvl="4" w:tplc="04260019" w:tentative="1">
      <w:start w:val="1"/>
      <w:numFmt w:val="lowerLetter"/>
      <w:lvlText w:val="%5."/>
      <w:lvlJc w:val="left"/>
      <w:pPr>
        <w:ind w:left="3760" w:hanging="360"/>
      </w:pPr>
    </w:lvl>
    <w:lvl w:ilvl="5" w:tplc="0426001B" w:tentative="1">
      <w:start w:val="1"/>
      <w:numFmt w:val="lowerRoman"/>
      <w:lvlText w:val="%6."/>
      <w:lvlJc w:val="right"/>
      <w:pPr>
        <w:ind w:left="4480" w:hanging="180"/>
      </w:pPr>
    </w:lvl>
    <w:lvl w:ilvl="6" w:tplc="0426000F" w:tentative="1">
      <w:start w:val="1"/>
      <w:numFmt w:val="decimal"/>
      <w:lvlText w:val="%7."/>
      <w:lvlJc w:val="left"/>
      <w:pPr>
        <w:ind w:left="5200" w:hanging="360"/>
      </w:pPr>
    </w:lvl>
    <w:lvl w:ilvl="7" w:tplc="04260019" w:tentative="1">
      <w:start w:val="1"/>
      <w:numFmt w:val="lowerLetter"/>
      <w:lvlText w:val="%8."/>
      <w:lvlJc w:val="left"/>
      <w:pPr>
        <w:ind w:left="5920" w:hanging="360"/>
      </w:pPr>
    </w:lvl>
    <w:lvl w:ilvl="8" w:tplc="0426001B" w:tentative="1">
      <w:start w:val="1"/>
      <w:numFmt w:val="lowerRoman"/>
      <w:lvlText w:val="%9."/>
      <w:lvlJc w:val="right"/>
      <w:pPr>
        <w:ind w:left="6640" w:hanging="180"/>
      </w:pPr>
    </w:lvl>
  </w:abstractNum>
  <w:abstractNum w:abstractNumId="16">
    <w:nsid w:val="418549A4"/>
    <w:multiLevelType w:val="multilevel"/>
    <w:tmpl w:val="B80405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7760F4"/>
    <w:multiLevelType w:val="multilevel"/>
    <w:tmpl w:val="7632C1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1E6C9C"/>
    <w:multiLevelType w:val="multilevel"/>
    <w:tmpl w:val="E6DACC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7F559F"/>
    <w:multiLevelType w:val="multilevel"/>
    <w:tmpl w:val="D772F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955440"/>
    <w:multiLevelType w:val="multilevel"/>
    <w:tmpl w:val="CCA42B8C"/>
    <w:lvl w:ilvl="0">
      <w:start w:val="2"/>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712166"/>
    <w:multiLevelType w:val="multilevel"/>
    <w:tmpl w:val="1744D2A2"/>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A525A7"/>
    <w:multiLevelType w:val="multilevel"/>
    <w:tmpl w:val="8640C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BC1CC1"/>
    <w:multiLevelType w:val="multilevel"/>
    <w:tmpl w:val="880CB07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4F0373"/>
    <w:multiLevelType w:val="multilevel"/>
    <w:tmpl w:val="0B88D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FA497B"/>
    <w:multiLevelType w:val="multilevel"/>
    <w:tmpl w:val="7F2405C0"/>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A71559"/>
    <w:multiLevelType w:val="multilevel"/>
    <w:tmpl w:val="2DDE2C9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826D5B"/>
    <w:multiLevelType w:val="multilevel"/>
    <w:tmpl w:val="F5C295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356AC9"/>
    <w:multiLevelType w:val="multilevel"/>
    <w:tmpl w:val="D1EA7BA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21741"/>
    <w:multiLevelType w:val="multilevel"/>
    <w:tmpl w:val="8C7CF1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0F3A39"/>
    <w:multiLevelType w:val="multilevel"/>
    <w:tmpl w:val="DCAA0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4E39E4"/>
    <w:multiLevelType w:val="hybridMultilevel"/>
    <w:tmpl w:val="519C269A"/>
    <w:lvl w:ilvl="0" w:tplc="A5BE0F82">
      <w:start w:val="3"/>
      <w:numFmt w:val="decimal"/>
      <w:lvlText w:val="%1."/>
      <w:lvlJc w:val="left"/>
      <w:pPr>
        <w:ind w:left="540" w:hanging="360"/>
      </w:pPr>
      <w:rPr>
        <w:rFonts w:hint="default"/>
        <w:u w:val="none"/>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num w:numId="1">
    <w:abstractNumId w:val="26"/>
  </w:num>
  <w:num w:numId="2">
    <w:abstractNumId w:val="7"/>
  </w:num>
  <w:num w:numId="3">
    <w:abstractNumId w:val="9"/>
  </w:num>
  <w:num w:numId="4">
    <w:abstractNumId w:val="18"/>
  </w:num>
  <w:num w:numId="5">
    <w:abstractNumId w:val="12"/>
  </w:num>
  <w:num w:numId="6">
    <w:abstractNumId w:val="13"/>
  </w:num>
  <w:num w:numId="7">
    <w:abstractNumId w:val="17"/>
  </w:num>
  <w:num w:numId="8">
    <w:abstractNumId w:val="29"/>
  </w:num>
  <w:num w:numId="9">
    <w:abstractNumId w:val="2"/>
  </w:num>
  <w:num w:numId="10">
    <w:abstractNumId w:val="27"/>
  </w:num>
  <w:num w:numId="11">
    <w:abstractNumId w:val="23"/>
  </w:num>
  <w:num w:numId="12">
    <w:abstractNumId w:val="8"/>
  </w:num>
  <w:num w:numId="13">
    <w:abstractNumId w:val="20"/>
  </w:num>
  <w:num w:numId="14">
    <w:abstractNumId w:val="11"/>
  </w:num>
  <w:num w:numId="15">
    <w:abstractNumId w:val="3"/>
  </w:num>
  <w:num w:numId="16">
    <w:abstractNumId w:val="21"/>
  </w:num>
  <w:num w:numId="17">
    <w:abstractNumId w:val="1"/>
  </w:num>
  <w:num w:numId="18">
    <w:abstractNumId w:val="5"/>
  </w:num>
  <w:num w:numId="19">
    <w:abstractNumId w:val="10"/>
  </w:num>
  <w:num w:numId="20">
    <w:abstractNumId w:val="6"/>
  </w:num>
  <w:num w:numId="21">
    <w:abstractNumId w:val="25"/>
  </w:num>
  <w:num w:numId="22">
    <w:abstractNumId w:val="28"/>
  </w:num>
  <w:num w:numId="23">
    <w:abstractNumId w:val="4"/>
  </w:num>
  <w:num w:numId="24">
    <w:abstractNumId w:val="24"/>
  </w:num>
  <w:num w:numId="25">
    <w:abstractNumId w:val="14"/>
  </w:num>
  <w:num w:numId="26">
    <w:abstractNumId w:val="30"/>
  </w:num>
  <w:num w:numId="27">
    <w:abstractNumId w:val="16"/>
  </w:num>
  <w:num w:numId="28">
    <w:abstractNumId w:val="0"/>
  </w:num>
  <w:num w:numId="29">
    <w:abstractNumId w:val="22"/>
  </w:num>
  <w:num w:numId="30">
    <w:abstractNumId w:val="19"/>
  </w:num>
  <w:num w:numId="31">
    <w:abstractNumId w:val="15"/>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81"/>
  <w:drawingGridVerticalSpacing w:val="181"/>
  <w:characterSpacingControl w:val="compressPunctuation"/>
  <w:savePreviewPicture/>
  <w:hdrShapeDefaults>
    <o:shapedefaults v:ext="edit" spidmax="2057"/>
    <o:shapelayout v:ext="edit">
      <o:idmap v:ext="edit" data="2"/>
    </o:shapelayout>
  </w:hdrShapeDefaults>
  <w:footnotePr>
    <w:footnote w:id="-1"/>
    <w:footnote w:id="0"/>
  </w:footnotePr>
  <w:endnotePr>
    <w:endnote w:id="-1"/>
    <w:endnote w:id="0"/>
  </w:endnotePr>
  <w:compat>
    <w:doNotExpandShiftReturn/>
  </w:compat>
  <w:rsids>
    <w:rsidRoot w:val="00EF605F"/>
    <w:rsid w:val="000147C9"/>
    <w:rsid w:val="00060EBC"/>
    <w:rsid w:val="001117C0"/>
    <w:rsid w:val="00135C2E"/>
    <w:rsid w:val="00156030"/>
    <w:rsid w:val="001A56E3"/>
    <w:rsid w:val="0025597B"/>
    <w:rsid w:val="0033245F"/>
    <w:rsid w:val="003A181E"/>
    <w:rsid w:val="00424069"/>
    <w:rsid w:val="004B1F9A"/>
    <w:rsid w:val="005172E5"/>
    <w:rsid w:val="005A5A2D"/>
    <w:rsid w:val="00610D4A"/>
    <w:rsid w:val="006F0E6F"/>
    <w:rsid w:val="00743848"/>
    <w:rsid w:val="00770474"/>
    <w:rsid w:val="007F65D6"/>
    <w:rsid w:val="008C2B98"/>
    <w:rsid w:val="008D3E9C"/>
    <w:rsid w:val="00914E66"/>
    <w:rsid w:val="00945A91"/>
    <w:rsid w:val="009A0811"/>
    <w:rsid w:val="009A5F2F"/>
    <w:rsid w:val="009B207C"/>
    <w:rsid w:val="00A137BD"/>
    <w:rsid w:val="00AB2768"/>
    <w:rsid w:val="00B00C82"/>
    <w:rsid w:val="00C170E0"/>
    <w:rsid w:val="00C21830"/>
    <w:rsid w:val="00C51EED"/>
    <w:rsid w:val="00C52A98"/>
    <w:rsid w:val="00CC6DE1"/>
    <w:rsid w:val="00DB0BF2"/>
    <w:rsid w:val="00EC6962"/>
    <w:rsid w:val="00EF605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lv-LV"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0474"/>
    <w:pPr>
      <w:widowControl w:val="0"/>
    </w:pPr>
    <w:rPr>
      <w:color w:val="000000"/>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0474"/>
    <w:rPr>
      <w:color w:val="0066CC"/>
      <w:u w:val="single"/>
    </w:rPr>
  </w:style>
  <w:style w:type="character" w:customStyle="1" w:styleId="Footnote">
    <w:name w:val="Footnote_"/>
    <w:link w:val="Footnote0"/>
    <w:rsid w:val="00770474"/>
    <w:rPr>
      <w:rFonts w:ascii="Times New Roman" w:eastAsia="Times New Roman" w:hAnsi="Times New Roman" w:cs="Times New Roman"/>
      <w:b/>
      <w:bCs/>
      <w:i w:val="0"/>
      <w:iCs w:val="0"/>
      <w:smallCaps w:val="0"/>
      <w:strike w:val="0"/>
      <w:sz w:val="18"/>
      <w:szCs w:val="18"/>
      <w:u w:val="none"/>
    </w:rPr>
  </w:style>
  <w:style w:type="character" w:customStyle="1" w:styleId="Footnote1">
    <w:name w:val="Footnote"/>
    <w:rsid w:val="00770474"/>
    <w:rPr>
      <w:rFonts w:ascii="Times New Roman" w:eastAsia="Times New Roman" w:hAnsi="Times New Roman" w:cs="Times New Roman"/>
      <w:b/>
      <w:bCs/>
      <w:i w:val="0"/>
      <w:iCs w:val="0"/>
      <w:smallCaps w:val="0"/>
      <w:strike w:val="0"/>
      <w:color w:val="000000"/>
      <w:spacing w:val="0"/>
      <w:w w:val="100"/>
      <w:position w:val="0"/>
      <w:sz w:val="18"/>
      <w:szCs w:val="18"/>
      <w:u w:val="single"/>
      <w:lang w:val="lv-LV" w:eastAsia="en-US" w:bidi="en-US"/>
    </w:rPr>
  </w:style>
  <w:style w:type="character" w:customStyle="1" w:styleId="Footnote2">
    <w:name w:val="Footnote (2)_"/>
    <w:link w:val="Footnote20"/>
    <w:rsid w:val="00770474"/>
    <w:rPr>
      <w:rFonts w:ascii="Arial" w:eastAsia="Arial" w:hAnsi="Arial" w:cs="Arial"/>
      <w:b w:val="0"/>
      <w:bCs w:val="0"/>
      <w:i w:val="0"/>
      <w:iCs w:val="0"/>
      <w:smallCaps w:val="0"/>
      <w:strike w:val="0"/>
      <w:sz w:val="14"/>
      <w:szCs w:val="14"/>
      <w:u w:val="none"/>
    </w:rPr>
  </w:style>
  <w:style w:type="character" w:customStyle="1" w:styleId="Heading1">
    <w:name w:val="Heading #1_"/>
    <w:link w:val="Heading10"/>
    <w:rsid w:val="00770474"/>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
    <w:rsid w:val="00770474"/>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en-US" w:bidi="en-US"/>
    </w:rPr>
  </w:style>
  <w:style w:type="character" w:customStyle="1" w:styleId="Headerorfooter">
    <w:name w:val="Header or footer_"/>
    <w:link w:val="Headerorfooter0"/>
    <w:rsid w:val="00770474"/>
    <w:rPr>
      <w:rFonts w:ascii="Times New Roman" w:eastAsia="Times New Roman" w:hAnsi="Times New Roman" w:cs="Times New Roman"/>
      <w:b/>
      <w:bCs/>
      <w:i w:val="0"/>
      <w:iCs w:val="0"/>
      <w:smallCaps w:val="0"/>
      <w:strike w:val="0"/>
      <w:sz w:val="22"/>
      <w:szCs w:val="22"/>
      <w:u w:val="none"/>
    </w:rPr>
  </w:style>
  <w:style w:type="character" w:customStyle="1" w:styleId="HeaderorfooterNotBold">
    <w:name w:val="Header or footer + Not Bold"/>
    <w:rsid w:val="00770474"/>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en-US" w:bidi="en-US"/>
    </w:rPr>
  </w:style>
  <w:style w:type="character" w:customStyle="1" w:styleId="Bodytext2">
    <w:name w:val="Body text (2)_"/>
    <w:link w:val="Bodytext20"/>
    <w:rsid w:val="00770474"/>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rsid w:val="0077047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en-US" w:bidi="en-US"/>
    </w:rPr>
  </w:style>
  <w:style w:type="character" w:customStyle="1" w:styleId="Tablecaption2">
    <w:name w:val="Table caption (2)_"/>
    <w:link w:val="Tablecaption20"/>
    <w:rsid w:val="00770474"/>
    <w:rPr>
      <w:rFonts w:ascii="Times New Roman" w:eastAsia="Times New Roman" w:hAnsi="Times New Roman" w:cs="Times New Roman"/>
      <w:b/>
      <w:bCs/>
      <w:i w:val="0"/>
      <w:iCs w:val="0"/>
      <w:smallCaps w:val="0"/>
      <w:strike w:val="0"/>
      <w:sz w:val="22"/>
      <w:szCs w:val="22"/>
      <w:u w:val="none"/>
    </w:rPr>
  </w:style>
  <w:style w:type="character" w:customStyle="1" w:styleId="Tablecaption">
    <w:name w:val="Table caption_"/>
    <w:link w:val="Tablecaption0"/>
    <w:rsid w:val="00770474"/>
    <w:rPr>
      <w:rFonts w:ascii="Times New Roman" w:eastAsia="Times New Roman" w:hAnsi="Times New Roman" w:cs="Times New Roman"/>
      <w:b/>
      <w:bCs/>
      <w:i w:val="0"/>
      <w:iCs w:val="0"/>
      <w:smallCaps w:val="0"/>
      <w:strike w:val="0"/>
      <w:sz w:val="18"/>
      <w:szCs w:val="18"/>
      <w:u w:val="none"/>
    </w:rPr>
  </w:style>
  <w:style w:type="character" w:customStyle="1" w:styleId="Bodytext2Bold">
    <w:name w:val="Body text (2) + Bold"/>
    <w:rsid w:val="00770474"/>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en-US" w:bidi="en-US"/>
    </w:rPr>
  </w:style>
  <w:style w:type="character" w:customStyle="1" w:styleId="Bodytext2BoldItalic">
    <w:name w:val="Body text (2) + Bold;Italic"/>
    <w:rsid w:val="00770474"/>
    <w:rPr>
      <w:rFonts w:ascii="Times New Roman" w:eastAsia="Times New Roman" w:hAnsi="Times New Roman" w:cs="Times New Roman"/>
      <w:b/>
      <w:bCs/>
      <w:i/>
      <w:iCs/>
      <w:smallCaps w:val="0"/>
      <w:strike w:val="0"/>
      <w:color w:val="000000"/>
      <w:spacing w:val="0"/>
      <w:w w:val="100"/>
      <w:position w:val="0"/>
      <w:sz w:val="22"/>
      <w:szCs w:val="22"/>
      <w:u w:val="none"/>
      <w:lang w:val="lv-LV" w:eastAsia="en-US" w:bidi="en-US"/>
    </w:rPr>
  </w:style>
  <w:style w:type="character" w:customStyle="1" w:styleId="Bodytext22">
    <w:name w:val="Body text (2)"/>
    <w:rsid w:val="0077047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en-US" w:bidi="en-US"/>
    </w:rPr>
  </w:style>
  <w:style w:type="character" w:customStyle="1" w:styleId="Headerorfooter1">
    <w:name w:val="Header or footer"/>
    <w:rsid w:val="00770474"/>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en-US" w:bidi="en-US"/>
    </w:rPr>
  </w:style>
  <w:style w:type="character" w:customStyle="1" w:styleId="Heading1Exact">
    <w:name w:val="Heading #1 Exact"/>
    <w:rsid w:val="00770474"/>
    <w:rPr>
      <w:rFonts w:ascii="Times New Roman" w:eastAsia="Times New Roman" w:hAnsi="Times New Roman" w:cs="Times New Roman"/>
      <w:b/>
      <w:bCs/>
      <w:i w:val="0"/>
      <w:iCs w:val="0"/>
      <w:smallCaps w:val="0"/>
      <w:strike w:val="0"/>
      <w:sz w:val="22"/>
      <w:szCs w:val="22"/>
      <w:u w:val="none"/>
    </w:rPr>
  </w:style>
  <w:style w:type="character" w:customStyle="1" w:styleId="Bodytext3Exact">
    <w:name w:val="Body text (3) Exact"/>
    <w:link w:val="Bodytext3"/>
    <w:rsid w:val="00770474"/>
    <w:rPr>
      <w:rFonts w:ascii="Times New Roman" w:eastAsia="Times New Roman" w:hAnsi="Times New Roman" w:cs="Times New Roman"/>
      <w:b/>
      <w:bCs/>
      <w:i w:val="0"/>
      <w:iCs w:val="0"/>
      <w:smallCaps w:val="0"/>
      <w:strike w:val="0"/>
      <w:sz w:val="22"/>
      <w:szCs w:val="22"/>
      <w:u w:val="none"/>
    </w:rPr>
  </w:style>
  <w:style w:type="character" w:customStyle="1" w:styleId="Bodytext4Exact">
    <w:name w:val="Body text (4) Exact"/>
    <w:link w:val="Bodytext4"/>
    <w:rsid w:val="00770474"/>
    <w:rPr>
      <w:rFonts w:ascii="Times New Roman" w:eastAsia="Times New Roman" w:hAnsi="Times New Roman" w:cs="Times New Roman"/>
      <w:b/>
      <w:bCs/>
      <w:i/>
      <w:iCs/>
      <w:smallCaps w:val="0"/>
      <w:strike w:val="0"/>
      <w:sz w:val="22"/>
      <w:szCs w:val="22"/>
      <w:u w:val="none"/>
    </w:rPr>
  </w:style>
  <w:style w:type="character" w:customStyle="1" w:styleId="Bodytext2Exact">
    <w:name w:val="Body text (2) Exact"/>
    <w:rsid w:val="00770474"/>
    <w:rPr>
      <w:rFonts w:ascii="Times New Roman" w:eastAsia="Times New Roman" w:hAnsi="Times New Roman" w:cs="Times New Roman"/>
      <w:b w:val="0"/>
      <w:bCs w:val="0"/>
      <w:i w:val="0"/>
      <w:iCs w:val="0"/>
      <w:smallCaps w:val="0"/>
      <w:strike w:val="0"/>
      <w:sz w:val="22"/>
      <w:szCs w:val="22"/>
      <w:u w:val="none"/>
    </w:rPr>
  </w:style>
  <w:style w:type="character" w:customStyle="1" w:styleId="Heading1Exact0">
    <w:name w:val="Heading #1 Exact"/>
    <w:rsid w:val="00770474"/>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en-US" w:bidi="en-US"/>
    </w:rPr>
  </w:style>
  <w:style w:type="character" w:customStyle="1" w:styleId="Bodytext3NotBoldExact">
    <w:name w:val="Body text (3) + Not Bold Exact"/>
    <w:rsid w:val="00770474"/>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en-US" w:bidi="en-US"/>
    </w:rPr>
  </w:style>
  <w:style w:type="character" w:customStyle="1" w:styleId="Bodytext3NotBoldExact0">
    <w:name w:val="Body text (3) + Not Bold Exact"/>
    <w:rsid w:val="00770474"/>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en-US" w:bidi="en-US"/>
    </w:rPr>
  </w:style>
  <w:style w:type="character" w:customStyle="1" w:styleId="Bodytext5Exact">
    <w:name w:val="Body text (5) Exact"/>
    <w:link w:val="Bodytext5"/>
    <w:rsid w:val="00770474"/>
    <w:rPr>
      <w:rFonts w:ascii="Times New Roman" w:eastAsia="Times New Roman" w:hAnsi="Times New Roman" w:cs="Times New Roman"/>
      <w:b/>
      <w:bCs/>
      <w:i w:val="0"/>
      <w:iCs w:val="0"/>
      <w:smallCaps w:val="0"/>
      <w:strike w:val="0"/>
      <w:sz w:val="18"/>
      <w:szCs w:val="18"/>
      <w:u w:val="none"/>
    </w:rPr>
  </w:style>
  <w:style w:type="character" w:customStyle="1" w:styleId="Bodytext6">
    <w:name w:val="Body text (6)_"/>
    <w:link w:val="Bodytext60"/>
    <w:rsid w:val="00770474"/>
    <w:rPr>
      <w:rFonts w:ascii="Times New Roman" w:eastAsia="Times New Roman" w:hAnsi="Times New Roman" w:cs="Times New Roman"/>
      <w:b w:val="0"/>
      <w:bCs w:val="0"/>
      <w:i/>
      <w:iCs/>
      <w:smallCaps w:val="0"/>
      <w:strike w:val="0"/>
      <w:sz w:val="22"/>
      <w:szCs w:val="22"/>
      <w:u w:val="none"/>
    </w:rPr>
  </w:style>
  <w:style w:type="character" w:customStyle="1" w:styleId="Bodytext61">
    <w:name w:val="Body text (6)"/>
    <w:rsid w:val="00770474"/>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en-US" w:bidi="en-US"/>
    </w:rPr>
  </w:style>
  <w:style w:type="character" w:customStyle="1" w:styleId="Bodytext6NotItalic">
    <w:name w:val="Body text (6) + Not Italic"/>
    <w:rsid w:val="00770474"/>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en-US" w:bidi="en-US"/>
    </w:rPr>
  </w:style>
  <w:style w:type="character" w:customStyle="1" w:styleId="Bodytext2Italic">
    <w:name w:val="Body text (2) + Italic"/>
    <w:rsid w:val="00770474"/>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en-US" w:bidi="en-US"/>
    </w:rPr>
  </w:style>
  <w:style w:type="paragraph" w:customStyle="1" w:styleId="Footnote0">
    <w:name w:val="Footnote"/>
    <w:basedOn w:val="Normal"/>
    <w:link w:val="Footnote"/>
    <w:rsid w:val="0077047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Footnote20">
    <w:name w:val="Footnote (2)"/>
    <w:basedOn w:val="Normal"/>
    <w:link w:val="Footnote2"/>
    <w:rsid w:val="00770474"/>
    <w:pPr>
      <w:shd w:val="clear" w:color="auto" w:fill="FFFFFF"/>
      <w:spacing w:line="0" w:lineRule="atLeast"/>
      <w:jc w:val="both"/>
    </w:pPr>
    <w:rPr>
      <w:rFonts w:ascii="Arial" w:eastAsia="Arial" w:hAnsi="Arial" w:cs="Arial"/>
      <w:sz w:val="14"/>
      <w:szCs w:val="14"/>
    </w:rPr>
  </w:style>
  <w:style w:type="paragraph" w:customStyle="1" w:styleId="Heading10">
    <w:name w:val="Heading #1"/>
    <w:basedOn w:val="Normal"/>
    <w:link w:val="Heading1"/>
    <w:rsid w:val="00770474"/>
    <w:pPr>
      <w:shd w:val="clear" w:color="auto" w:fill="FFFFFF"/>
      <w:spacing w:after="600" w:line="0" w:lineRule="atLeast"/>
      <w:ind w:hanging="600"/>
      <w:jc w:val="center"/>
      <w:outlineLvl w:val="0"/>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rsid w:val="00770474"/>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rsid w:val="00770474"/>
    <w:pPr>
      <w:shd w:val="clear" w:color="auto" w:fill="FFFFFF"/>
      <w:spacing w:before="300" w:after="180" w:line="264" w:lineRule="exact"/>
      <w:ind w:hanging="600"/>
      <w:jc w:val="both"/>
    </w:pPr>
    <w:rPr>
      <w:rFonts w:ascii="Times New Roman" w:eastAsia="Times New Roman" w:hAnsi="Times New Roman" w:cs="Times New Roman"/>
      <w:sz w:val="22"/>
      <w:szCs w:val="22"/>
    </w:rPr>
  </w:style>
  <w:style w:type="paragraph" w:customStyle="1" w:styleId="Tablecaption20">
    <w:name w:val="Table caption (2)"/>
    <w:basedOn w:val="Normal"/>
    <w:link w:val="Tablecaption2"/>
    <w:rsid w:val="00770474"/>
    <w:pPr>
      <w:shd w:val="clear" w:color="auto" w:fill="FFFFFF"/>
      <w:spacing w:line="0" w:lineRule="atLeast"/>
    </w:pPr>
    <w:rPr>
      <w:rFonts w:ascii="Times New Roman" w:eastAsia="Times New Roman" w:hAnsi="Times New Roman" w:cs="Times New Roman"/>
      <w:b/>
      <w:bCs/>
      <w:sz w:val="22"/>
      <w:szCs w:val="22"/>
    </w:rPr>
  </w:style>
  <w:style w:type="paragraph" w:customStyle="1" w:styleId="Tablecaption0">
    <w:name w:val="Table caption"/>
    <w:basedOn w:val="Normal"/>
    <w:link w:val="Tablecaption"/>
    <w:rsid w:val="00770474"/>
    <w:pPr>
      <w:shd w:val="clear" w:color="auto" w:fill="FFFFFF"/>
      <w:spacing w:line="0" w:lineRule="atLeast"/>
    </w:pPr>
    <w:rPr>
      <w:rFonts w:ascii="Times New Roman" w:eastAsia="Times New Roman" w:hAnsi="Times New Roman" w:cs="Times New Roman"/>
      <w:b/>
      <w:bCs/>
      <w:sz w:val="18"/>
      <w:szCs w:val="18"/>
    </w:rPr>
  </w:style>
  <w:style w:type="paragraph" w:customStyle="1" w:styleId="Bodytext3">
    <w:name w:val="Body text (3)"/>
    <w:basedOn w:val="Normal"/>
    <w:link w:val="Bodytext3Exact"/>
    <w:rsid w:val="00770474"/>
    <w:pPr>
      <w:shd w:val="clear" w:color="auto" w:fill="FFFFFF"/>
      <w:spacing w:line="264" w:lineRule="exact"/>
    </w:pPr>
    <w:rPr>
      <w:rFonts w:ascii="Times New Roman" w:eastAsia="Times New Roman" w:hAnsi="Times New Roman" w:cs="Times New Roman"/>
      <w:b/>
      <w:bCs/>
      <w:sz w:val="22"/>
      <w:szCs w:val="22"/>
    </w:rPr>
  </w:style>
  <w:style w:type="paragraph" w:customStyle="1" w:styleId="Bodytext4">
    <w:name w:val="Body text (4)"/>
    <w:basedOn w:val="Normal"/>
    <w:link w:val="Bodytext4Exact"/>
    <w:rsid w:val="00770474"/>
    <w:pPr>
      <w:shd w:val="clear" w:color="auto" w:fill="FFFFFF"/>
      <w:spacing w:after="240" w:line="264" w:lineRule="exact"/>
    </w:pPr>
    <w:rPr>
      <w:rFonts w:ascii="Times New Roman" w:eastAsia="Times New Roman" w:hAnsi="Times New Roman" w:cs="Times New Roman"/>
      <w:b/>
      <w:bCs/>
      <w:i/>
      <w:iCs/>
      <w:sz w:val="22"/>
      <w:szCs w:val="22"/>
    </w:rPr>
  </w:style>
  <w:style w:type="paragraph" w:customStyle="1" w:styleId="Bodytext5">
    <w:name w:val="Body text (5)"/>
    <w:basedOn w:val="Normal"/>
    <w:link w:val="Bodytext5Exact"/>
    <w:rsid w:val="00770474"/>
    <w:pPr>
      <w:shd w:val="clear" w:color="auto" w:fill="FFFFFF"/>
      <w:spacing w:line="0" w:lineRule="atLeast"/>
    </w:pPr>
    <w:rPr>
      <w:rFonts w:ascii="Times New Roman" w:eastAsia="Times New Roman" w:hAnsi="Times New Roman" w:cs="Times New Roman"/>
      <w:b/>
      <w:bCs/>
      <w:sz w:val="18"/>
      <w:szCs w:val="18"/>
    </w:rPr>
  </w:style>
  <w:style w:type="paragraph" w:customStyle="1" w:styleId="Bodytext60">
    <w:name w:val="Body text (6)"/>
    <w:basedOn w:val="Normal"/>
    <w:link w:val="Bodytext6"/>
    <w:rsid w:val="00770474"/>
    <w:pPr>
      <w:shd w:val="clear" w:color="auto" w:fill="FFFFFF"/>
      <w:spacing w:after="240" w:line="264" w:lineRule="exact"/>
      <w:ind w:hanging="560"/>
      <w:jc w:val="both"/>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C51EED"/>
    <w:pPr>
      <w:tabs>
        <w:tab w:val="center" w:pos="4153"/>
        <w:tab w:val="right" w:pos="8306"/>
      </w:tabs>
    </w:pPr>
  </w:style>
  <w:style w:type="character" w:customStyle="1" w:styleId="HeaderChar">
    <w:name w:val="Header Char"/>
    <w:link w:val="Header"/>
    <w:uiPriority w:val="99"/>
    <w:rsid w:val="00C51EED"/>
    <w:rPr>
      <w:color w:val="000000"/>
    </w:rPr>
  </w:style>
  <w:style w:type="paragraph" w:styleId="Footer">
    <w:name w:val="footer"/>
    <w:basedOn w:val="Normal"/>
    <w:link w:val="FooterChar"/>
    <w:uiPriority w:val="99"/>
    <w:unhideWhenUsed/>
    <w:rsid w:val="00C51EED"/>
    <w:pPr>
      <w:tabs>
        <w:tab w:val="center" w:pos="4153"/>
        <w:tab w:val="right" w:pos="8306"/>
      </w:tabs>
    </w:pPr>
  </w:style>
  <w:style w:type="character" w:customStyle="1" w:styleId="FooterChar">
    <w:name w:val="Footer Char"/>
    <w:link w:val="Footer"/>
    <w:uiPriority w:val="99"/>
    <w:rsid w:val="00C51EED"/>
    <w:rPr>
      <w:color w:val="000000"/>
    </w:rPr>
  </w:style>
  <w:style w:type="paragraph" w:styleId="FootnoteText">
    <w:name w:val="footnote text"/>
    <w:basedOn w:val="Normal"/>
    <w:link w:val="FootnoteTextChar"/>
    <w:uiPriority w:val="99"/>
    <w:semiHidden/>
    <w:unhideWhenUsed/>
    <w:rsid w:val="008D3E9C"/>
    <w:rPr>
      <w:sz w:val="20"/>
      <w:szCs w:val="20"/>
    </w:rPr>
  </w:style>
  <w:style w:type="character" w:customStyle="1" w:styleId="FootnoteTextChar">
    <w:name w:val="Footnote Text Char"/>
    <w:link w:val="FootnoteText"/>
    <w:uiPriority w:val="99"/>
    <w:semiHidden/>
    <w:rsid w:val="008D3E9C"/>
    <w:rPr>
      <w:color w:val="000000"/>
      <w:lang w:val="lv-LV" w:eastAsia="en-US" w:bidi="en-US"/>
    </w:rPr>
  </w:style>
  <w:style w:type="character" w:styleId="FootnoteReference">
    <w:name w:val="footnote reference"/>
    <w:uiPriority w:val="99"/>
    <w:semiHidden/>
    <w:unhideWhenUsed/>
    <w:rsid w:val="008D3E9C"/>
    <w:rPr>
      <w:vertAlign w:val="superscript"/>
    </w:rPr>
  </w:style>
  <w:style w:type="table" w:styleId="TableGrid">
    <w:name w:val="Table Grid"/>
    <w:basedOn w:val="TableNormal"/>
    <w:uiPriority w:val="39"/>
    <w:rsid w:val="009A08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5C2E"/>
    <w:pPr>
      <w:ind w:left="7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c.europa.eu/environment/waste/framework/index.ht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oecd.org/countrieslist/0,3025,en_33873108_33844430_1_1_1_1_1.0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c.europa.eu/environment/waste/shipments/pdf/correspondents_guidelines_en.pdf"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ec.europa.eu/environment/waste/elv_index.htm" TargetMode="External"/><Relationship Id="rId10" Type="http://schemas.openxmlformats.org/officeDocument/2006/relationships/footer" Target="footer3.xml"/><Relationship Id="rId19" Type="http://schemas.openxmlformats.org/officeDocument/2006/relationships/hyperlink" Target="http://ec.europa.eu/environment/waste/shipments/index.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ec.europa.eu/enterprise/sectors/automotive/documents/directives/directive-2002-24-ec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930F-3AFC-4EFD-BB06-C1B1AD8C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20522</Words>
  <Characters>11699</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32157</CharactersWithSpaces>
  <SharedDoc>false</SharedDoc>
  <HLinks>
    <vt:vector size="138" baseType="variant">
      <vt:variant>
        <vt:i4>7995454</vt:i4>
      </vt:variant>
      <vt:variant>
        <vt:i4>66</vt:i4>
      </vt:variant>
      <vt:variant>
        <vt:i4>0</vt:i4>
      </vt:variant>
      <vt:variant>
        <vt:i4>5</vt:i4>
      </vt:variant>
      <vt:variant>
        <vt:lpwstr>http://ec.europa.eu/environment/waste/shipments/pdf/correspondents_guidelines_en.pdf</vt:lpwstr>
      </vt:variant>
      <vt:variant>
        <vt:lpwstr/>
      </vt:variant>
      <vt:variant>
        <vt:i4>5046311</vt:i4>
      </vt:variant>
      <vt:variant>
        <vt:i4>63</vt:i4>
      </vt:variant>
      <vt:variant>
        <vt:i4>0</vt:i4>
      </vt:variant>
      <vt:variant>
        <vt:i4>5</vt:i4>
      </vt:variant>
      <vt:variant>
        <vt:lpwstr>http://ec.europa.eu/environment/waste/elv_index.htm</vt:lpwstr>
      </vt:variant>
      <vt:variant>
        <vt:lpwstr/>
      </vt:variant>
      <vt:variant>
        <vt:i4>1376365</vt:i4>
      </vt:variant>
      <vt:variant>
        <vt:i4>60</vt:i4>
      </vt:variant>
      <vt:variant>
        <vt:i4>0</vt:i4>
      </vt:variant>
      <vt:variant>
        <vt:i4>5</vt:i4>
      </vt:variant>
      <vt:variant>
        <vt:lpwstr>http://ec.europa.eu/enterprise/sectors/automotive/documents/directives/directive-2002-24-ec_en.htm</vt:lpwstr>
      </vt:variant>
      <vt:variant>
        <vt:lpwstr/>
      </vt:variant>
      <vt:variant>
        <vt:i4>786466</vt:i4>
      </vt:variant>
      <vt:variant>
        <vt:i4>57</vt:i4>
      </vt:variant>
      <vt:variant>
        <vt:i4>0</vt:i4>
      </vt:variant>
      <vt:variant>
        <vt:i4>5</vt:i4>
      </vt:variant>
      <vt:variant>
        <vt:lpwstr>http://ec.europa.eu/enterprise/sectors/automotive/documents/directives/directive-70-156-eec_en.htm</vt:lpwstr>
      </vt:variant>
      <vt:variant>
        <vt:lpwstr/>
      </vt:variant>
      <vt:variant>
        <vt:i4>4915282</vt:i4>
      </vt:variant>
      <vt:variant>
        <vt:i4>54</vt:i4>
      </vt:variant>
      <vt:variant>
        <vt:i4>0</vt:i4>
      </vt:variant>
      <vt:variant>
        <vt:i4>5</vt:i4>
      </vt:variant>
      <vt:variant>
        <vt:lpwstr>http://ec.europa.eu/environment/waste/framework/index.htm</vt:lpwstr>
      </vt:variant>
      <vt:variant>
        <vt:lpwstr/>
      </vt:variant>
      <vt:variant>
        <vt:i4>2359360</vt:i4>
      </vt:variant>
      <vt:variant>
        <vt:i4>51</vt:i4>
      </vt:variant>
      <vt:variant>
        <vt:i4>0</vt:i4>
      </vt:variant>
      <vt:variant>
        <vt:i4>5</vt:i4>
      </vt:variant>
      <vt:variant>
        <vt:lpwstr>http://www.oecd.org/countrieslist/0,3025,en_33873108_33844430_1_1_1_1_1.00.html</vt:lpwstr>
      </vt:variant>
      <vt:variant>
        <vt:lpwstr/>
      </vt:variant>
      <vt:variant>
        <vt:i4>5767262</vt:i4>
      </vt:variant>
      <vt:variant>
        <vt:i4>48</vt:i4>
      </vt:variant>
      <vt:variant>
        <vt:i4>0</vt:i4>
      </vt:variant>
      <vt:variant>
        <vt:i4>5</vt:i4>
      </vt:variant>
      <vt:variant>
        <vt:lpwstr>http://ec.europa.eu/environment/waste/shipments/index.htm</vt:lpwstr>
      </vt:variant>
      <vt:variant>
        <vt:lpwstr/>
      </vt:variant>
      <vt:variant>
        <vt:i4>3866659</vt:i4>
      </vt:variant>
      <vt:variant>
        <vt:i4>45</vt:i4>
      </vt:variant>
      <vt:variant>
        <vt:i4>0</vt:i4>
      </vt:variant>
      <vt:variant>
        <vt:i4>5</vt:i4>
      </vt:variant>
      <vt:variant>
        <vt:lpwstr/>
      </vt:variant>
      <vt:variant>
        <vt:lpwstr>bookmark15</vt:lpwstr>
      </vt:variant>
      <vt:variant>
        <vt:i4>3801123</vt:i4>
      </vt:variant>
      <vt:variant>
        <vt:i4>42</vt:i4>
      </vt:variant>
      <vt:variant>
        <vt:i4>0</vt:i4>
      </vt:variant>
      <vt:variant>
        <vt:i4>5</vt:i4>
      </vt:variant>
      <vt:variant>
        <vt:lpwstr/>
      </vt:variant>
      <vt:variant>
        <vt:lpwstr>bookmark14</vt:lpwstr>
      </vt:variant>
      <vt:variant>
        <vt:i4>3997731</vt:i4>
      </vt:variant>
      <vt:variant>
        <vt:i4>39</vt:i4>
      </vt:variant>
      <vt:variant>
        <vt:i4>0</vt:i4>
      </vt:variant>
      <vt:variant>
        <vt:i4>5</vt:i4>
      </vt:variant>
      <vt:variant>
        <vt:lpwstr/>
      </vt:variant>
      <vt:variant>
        <vt:lpwstr>bookmark13</vt:lpwstr>
      </vt:variant>
      <vt:variant>
        <vt:i4>3932195</vt:i4>
      </vt:variant>
      <vt:variant>
        <vt:i4>36</vt:i4>
      </vt:variant>
      <vt:variant>
        <vt:i4>0</vt:i4>
      </vt:variant>
      <vt:variant>
        <vt:i4>5</vt:i4>
      </vt:variant>
      <vt:variant>
        <vt:lpwstr/>
      </vt:variant>
      <vt:variant>
        <vt:lpwstr>bookmark12</vt:lpwstr>
      </vt:variant>
      <vt:variant>
        <vt:i4>4128803</vt:i4>
      </vt:variant>
      <vt:variant>
        <vt:i4>33</vt:i4>
      </vt:variant>
      <vt:variant>
        <vt:i4>0</vt:i4>
      </vt:variant>
      <vt:variant>
        <vt:i4>5</vt:i4>
      </vt:variant>
      <vt:variant>
        <vt:lpwstr/>
      </vt:variant>
      <vt:variant>
        <vt:lpwstr>bookmark11</vt:lpwstr>
      </vt:variant>
      <vt:variant>
        <vt:i4>4063267</vt:i4>
      </vt:variant>
      <vt:variant>
        <vt:i4>30</vt:i4>
      </vt:variant>
      <vt:variant>
        <vt:i4>0</vt:i4>
      </vt:variant>
      <vt:variant>
        <vt:i4>5</vt:i4>
      </vt:variant>
      <vt:variant>
        <vt:lpwstr/>
      </vt:variant>
      <vt:variant>
        <vt:lpwstr>bookmark10</vt:lpwstr>
      </vt:variant>
      <vt:variant>
        <vt:i4>917522</vt:i4>
      </vt:variant>
      <vt:variant>
        <vt:i4>27</vt:i4>
      </vt:variant>
      <vt:variant>
        <vt:i4>0</vt:i4>
      </vt:variant>
      <vt:variant>
        <vt:i4>5</vt:i4>
      </vt:variant>
      <vt:variant>
        <vt:lpwstr/>
      </vt:variant>
      <vt:variant>
        <vt:lpwstr>bookmark9</vt:lpwstr>
      </vt:variant>
      <vt:variant>
        <vt:i4>917522</vt:i4>
      </vt:variant>
      <vt:variant>
        <vt:i4>24</vt:i4>
      </vt:variant>
      <vt:variant>
        <vt:i4>0</vt:i4>
      </vt:variant>
      <vt:variant>
        <vt:i4>5</vt:i4>
      </vt:variant>
      <vt:variant>
        <vt:lpwstr/>
      </vt:variant>
      <vt:variant>
        <vt:lpwstr>bookmark8</vt:lpwstr>
      </vt:variant>
      <vt:variant>
        <vt:i4>917522</vt:i4>
      </vt:variant>
      <vt:variant>
        <vt:i4>21</vt:i4>
      </vt:variant>
      <vt:variant>
        <vt:i4>0</vt:i4>
      </vt:variant>
      <vt:variant>
        <vt:i4>5</vt:i4>
      </vt:variant>
      <vt:variant>
        <vt:lpwstr/>
      </vt:variant>
      <vt:variant>
        <vt:lpwstr>bookmark7</vt:lpwstr>
      </vt:variant>
      <vt:variant>
        <vt:i4>917522</vt:i4>
      </vt:variant>
      <vt:variant>
        <vt:i4>18</vt:i4>
      </vt:variant>
      <vt:variant>
        <vt:i4>0</vt:i4>
      </vt:variant>
      <vt:variant>
        <vt:i4>5</vt:i4>
      </vt:variant>
      <vt:variant>
        <vt:lpwstr/>
      </vt:variant>
      <vt:variant>
        <vt:lpwstr>bookmark6</vt:lpwstr>
      </vt:variant>
      <vt:variant>
        <vt:i4>917522</vt:i4>
      </vt:variant>
      <vt:variant>
        <vt:i4>15</vt:i4>
      </vt:variant>
      <vt:variant>
        <vt:i4>0</vt:i4>
      </vt:variant>
      <vt:variant>
        <vt:i4>5</vt:i4>
      </vt:variant>
      <vt:variant>
        <vt:lpwstr/>
      </vt:variant>
      <vt:variant>
        <vt:lpwstr>bookmark5</vt:lpwstr>
      </vt:variant>
      <vt:variant>
        <vt:i4>917522</vt:i4>
      </vt:variant>
      <vt:variant>
        <vt:i4>12</vt:i4>
      </vt:variant>
      <vt:variant>
        <vt:i4>0</vt:i4>
      </vt:variant>
      <vt:variant>
        <vt:i4>5</vt:i4>
      </vt:variant>
      <vt:variant>
        <vt:lpwstr/>
      </vt:variant>
      <vt:variant>
        <vt:lpwstr>bookmark4</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Linearis</dc:creator>
  <cp:keywords/>
  <cp:lastModifiedBy/>
  <cp:revision>4</cp:revision>
  <dcterms:created xsi:type="dcterms:W3CDTF">2018-08-29T14:34:00Z</dcterms:created>
  <dcterms:modified xsi:type="dcterms:W3CDTF">2018-08-29T15:07:00Z</dcterms:modified>
</cp:coreProperties>
</file>